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3A82C">
      <w:pPr>
        <w:widowControl/>
        <w:shd w:val="clear" w:color="auto" w:fill="FFFFFF"/>
        <w:jc w:val="center"/>
        <w:rPr>
          <w:rFonts w:hint="eastAsia" w:ascii="方正小标宋简体" w:hAnsi="微软雅黑" w:eastAsia="方正小标宋简体" w:cs="宋体"/>
          <w:color w:val="333333"/>
          <w:kern w:val="0"/>
          <w:sz w:val="36"/>
          <w:szCs w:val="36"/>
        </w:rPr>
      </w:pPr>
      <w:r>
        <w:rPr>
          <w:rFonts w:hint="eastAsia" w:ascii="方正小标宋简体" w:hAnsi="微软雅黑" w:eastAsia="方正小标宋简体" w:cs="宋体"/>
          <w:color w:val="333333"/>
          <w:kern w:val="0"/>
          <w:sz w:val="36"/>
          <w:szCs w:val="36"/>
        </w:rPr>
        <w:t>后勤</w:t>
      </w:r>
      <w:r>
        <w:rPr>
          <w:rFonts w:hint="eastAsia" w:ascii="方正小标宋简体" w:hAnsi="微软雅黑" w:eastAsia="方正小标宋简体" w:cs="宋体"/>
          <w:color w:val="333333"/>
          <w:kern w:val="0"/>
          <w:sz w:val="36"/>
          <w:szCs w:val="36"/>
          <w:lang w:eastAsia="zh-CN"/>
        </w:rPr>
        <w:t>保障部</w:t>
      </w:r>
      <w:bookmarkStart w:id="0" w:name="_GoBack"/>
      <w:bookmarkEnd w:id="0"/>
      <w:r>
        <w:rPr>
          <w:rFonts w:hint="eastAsia" w:ascii="方正小标宋简体" w:hAnsi="微软雅黑" w:eastAsia="方正小标宋简体" w:cs="宋体"/>
          <w:color w:val="333333"/>
          <w:kern w:val="0"/>
          <w:sz w:val="36"/>
          <w:szCs w:val="36"/>
        </w:rPr>
        <w:t>安全检查情况登记表</w:t>
      </w:r>
    </w:p>
    <w:p w14:paraId="4618D210">
      <w:pPr>
        <w:wordWrap w:val="0"/>
        <w:ind w:right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日</w:t>
      </w:r>
    </w:p>
    <w:tbl>
      <w:tblPr>
        <w:tblStyle w:val="6"/>
        <w:tblW w:w="14101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98"/>
        <w:gridCol w:w="2126"/>
        <w:gridCol w:w="4877"/>
      </w:tblGrid>
      <w:tr w14:paraId="2B44C1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A835342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4"/>
              </w:rPr>
              <w:t>安全检查重点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B3FE7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检查区域</w:t>
            </w:r>
          </w:p>
        </w:tc>
        <w:tc>
          <w:tcPr>
            <w:tcW w:w="4877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981F519">
            <w:pPr>
              <w:spacing w:line="360" w:lineRule="auto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存在问题</w:t>
            </w:r>
          </w:p>
        </w:tc>
      </w:tr>
      <w:tr w14:paraId="7B48E5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</w:trPr>
        <w:tc>
          <w:tcPr>
            <w:tcW w:w="7098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05C01FEE">
            <w:pPr>
              <w:pStyle w:val="5"/>
              <w:widowControl/>
              <w:shd w:val="clear" w:color="auto" w:fill="FFFFFF"/>
              <w:spacing w:beforeAutospacing="0" w:afterAutospacing="0" w:line="400" w:lineRule="exact"/>
              <w:ind w:left="160" w:leftChars="50"/>
              <w:rPr>
                <w:rFonts w:hint="eastAsia" w:ascii="仿宋" w:hAnsi="仿宋" w:eastAsia="仿宋" w:cs="仿宋"/>
                <w:color w:val="333333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hd w:val="clear" w:color="auto" w:fill="FFFFFF"/>
              </w:rPr>
              <w:t>1.是否进行员工安全教育。</w:t>
            </w:r>
          </w:p>
          <w:p w14:paraId="6B1224BF">
            <w:pPr>
              <w:pStyle w:val="5"/>
              <w:widowControl/>
              <w:shd w:val="clear" w:color="auto" w:fill="FFFFFF"/>
              <w:spacing w:beforeAutospacing="0" w:afterAutospacing="0" w:line="400" w:lineRule="exact"/>
              <w:ind w:left="160" w:leftChars="50"/>
              <w:rPr>
                <w:rFonts w:hint="eastAsia" w:ascii="仿宋" w:hAnsi="仿宋" w:eastAsia="仿宋" w:cs="仿宋"/>
                <w:color w:val="333333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hd w:val="clear" w:color="auto" w:fill="FFFFFF"/>
              </w:rPr>
              <w:t>2.消防通道、疏散出口是否畅通</w:t>
            </w:r>
            <w:r>
              <w:rPr>
                <w:rFonts w:hint="eastAsia" w:ascii="仿宋" w:hAnsi="仿宋" w:eastAsia="仿宋" w:cs="仿宋"/>
                <w:color w:val="333333"/>
                <w:shd w:val="clear" w:color="auto" w:fill="FFFFFF"/>
                <w:lang w:eastAsia="zh-CN"/>
              </w:rPr>
              <w:t>，是否有易燃可燃物堆放</w:t>
            </w:r>
            <w:r>
              <w:rPr>
                <w:rFonts w:hint="eastAsia" w:ascii="仿宋" w:hAnsi="仿宋" w:eastAsia="仿宋" w:cs="仿宋"/>
                <w:color w:val="333333"/>
                <w:shd w:val="clear" w:color="auto" w:fill="FFFFFF"/>
              </w:rPr>
              <w:t>。</w:t>
            </w:r>
          </w:p>
          <w:p w14:paraId="7253910E">
            <w:pPr>
              <w:pStyle w:val="5"/>
              <w:widowControl/>
              <w:shd w:val="clear" w:color="auto" w:fill="FFFFFF"/>
              <w:spacing w:beforeAutospacing="0" w:afterAutospacing="0" w:line="400" w:lineRule="exact"/>
              <w:ind w:left="160" w:leftChars="50"/>
              <w:rPr>
                <w:rFonts w:hint="eastAsia" w:ascii="仿宋" w:hAnsi="仿宋" w:eastAsia="仿宋" w:cs="仿宋"/>
                <w:color w:val="333333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hd w:val="clear" w:color="auto" w:fill="FFFFFF"/>
              </w:rPr>
              <w:t>3.员工宿舍是否安全。</w:t>
            </w:r>
          </w:p>
          <w:p w14:paraId="7540525F">
            <w:pPr>
              <w:pStyle w:val="5"/>
              <w:widowControl/>
              <w:shd w:val="clear" w:color="auto" w:fill="FFFFFF"/>
              <w:spacing w:beforeAutospacing="0" w:afterAutospacing="0" w:line="400" w:lineRule="exact"/>
              <w:ind w:left="160" w:leftChars="50"/>
              <w:rPr>
                <w:rFonts w:ascii="仿宋" w:hAnsi="仿宋" w:eastAsia="仿宋" w:cs="仿宋"/>
                <w:color w:val="333333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hd w:val="clear" w:color="auto" w:fill="FFFFFF"/>
              </w:rPr>
              <w:t>4.重点部位安全防护设施是否完好。</w:t>
            </w:r>
          </w:p>
          <w:p w14:paraId="635B2947">
            <w:pPr>
              <w:pStyle w:val="5"/>
              <w:widowControl/>
              <w:shd w:val="clear" w:color="auto" w:fill="FFFFFF"/>
              <w:spacing w:beforeAutospacing="0" w:afterAutospacing="0" w:line="400" w:lineRule="exact"/>
              <w:ind w:left="160" w:leftChars="50"/>
              <w:rPr>
                <w:rFonts w:ascii="仿宋" w:hAnsi="仿宋" w:eastAsia="仿宋" w:cs="仿宋"/>
                <w:color w:val="333333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hd w:val="clear" w:color="auto" w:fill="FFFFFF"/>
              </w:rPr>
              <w:t>5</w:t>
            </w:r>
            <w:r>
              <w:rPr>
                <w:rFonts w:ascii="仿宋" w:hAnsi="仿宋" w:eastAsia="仿宋" w:cs="仿宋"/>
                <w:color w:val="333333"/>
                <w:shd w:val="clear" w:color="auto" w:fill="FFFFFF"/>
              </w:rPr>
              <w:t>.</w:t>
            </w:r>
            <w:r>
              <w:rPr>
                <w:rFonts w:hint="eastAsia" w:ascii="仿宋" w:hAnsi="仿宋" w:eastAsia="仿宋" w:cs="仿宋"/>
                <w:color w:val="333333"/>
                <w:shd w:val="clear" w:color="auto" w:fill="FFFFFF"/>
              </w:rPr>
              <w:t>是否落实“一岗双责”制和安全责任追究制。</w:t>
            </w:r>
          </w:p>
          <w:p w14:paraId="18B35439">
            <w:pPr>
              <w:pStyle w:val="5"/>
              <w:widowControl/>
              <w:shd w:val="clear" w:color="auto" w:fill="FFFFFF"/>
              <w:spacing w:beforeAutospacing="0" w:afterAutospacing="0" w:line="400" w:lineRule="exact"/>
              <w:ind w:left="160" w:leftChars="50"/>
              <w:rPr>
                <w:rFonts w:ascii="仿宋" w:hAnsi="仿宋" w:eastAsia="仿宋" w:cs="仿宋"/>
                <w:color w:val="333333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hd w:val="clear" w:color="auto" w:fill="FFFFFF"/>
              </w:rPr>
              <w:t>6</w:t>
            </w:r>
            <w:r>
              <w:rPr>
                <w:rFonts w:ascii="仿宋" w:hAnsi="仿宋" w:eastAsia="仿宋" w:cs="仿宋"/>
                <w:color w:val="333333"/>
                <w:shd w:val="clear" w:color="auto" w:fill="FFFFFF"/>
              </w:rPr>
              <w:t>.</w:t>
            </w:r>
            <w:r>
              <w:rPr>
                <w:rFonts w:hint="eastAsia" w:ascii="仿宋" w:hAnsi="仿宋" w:eastAsia="仿宋" w:cs="仿宋"/>
                <w:color w:val="333333"/>
                <w:shd w:val="clear" w:color="auto" w:fill="FFFFFF"/>
              </w:rPr>
              <w:t>有无重点部位安全管理制度。</w:t>
            </w:r>
          </w:p>
          <w:p w14:paraId="6D0FCF5E">
            <w:pPr>
              <w:pStyle w:val="5"/>
              <w:widowControl/>
              <w:shd w:val="clear" w:color="auto" w:fill="FFFFFF"/>
              <w:spacing w:beforeAutospacing="0" w:afterAutospacing="0" w:line="400" w:lineRule="exact"/>
              <w:ind w:left="160" w:leftChars="50"/>
              <w:rPr>
                <w:rFonts w:hint="eastAsia" w:ascii="仿宋" w:hAnsi="仿宋" w:eastAsia="仿宋" w:cs="仿宋"/>
                <w:color w:val="333333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hd w:val="clear" w:color="auto" w:fill="FFFFFF"/>
              </w:rPr>
              <w:t>7</w:t>
            </w:r>
            <w:r>
              <w:rPr>
                <w:rFonts w:ascii="仿宋" w:hAnsi="仿宋" w:eastAsia="仿宋" w:cs="仿宋"/>
                <w:color w:val="333333"/>
                <w:shd w:val="clear" w:color="auto" w:fill="FFFFFF"/>
              </w:rPr>
              <w:t>.</w:t>
            </w:r>
            <w:r>
              <w:rPr>
                <w:rFonts w:hint="eastAsia" w:ascii="仿宋" w:hAnsi="仿宋" w:eastAsia="仿宋" w:cs="仿宋"/>
                <w:color w:val="333333"/>
                <w:shd w:val="clear" w:color="auto" w:fill="FFFFFF"/>
              </w:rPr>
              <w:t>不使用的教室、宿舍、仓库等门窗是否关闭。</w:t>
            </w:r>
          </w:p>
          <w:p w14:paraId="026F5445">
            <w:pPr>
              <w:pStyle w:val="5"/>
              <w:widowControl/>
              <w:shd w:val="clear" w:color="auto" w:fill="FFFFFF"/>
              <w:spacing w:beforeAutospacing="0" w:afterAutospacing="0" w:line="400" w:lineRule="exact"/>
              <w:ind w:left="160" w:leftChars="50"/>
              <w:rPr>
                <w:rFonts w:hint="eastAsia" w:ascii="仿宋" w:hAnsi="仿宋" w:eastAsia="仿宋" w:cs="仿宋"/>
                <w:color w:val="333333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hd w:val="clear" w:color="auto" w:fill="FFFFFF"/>
              </w:rPr>
              <w:t>8.剧毒、易燃易爆、放射性等危险物品是否严格按照要求进行管理。</w:t>
            </w:r>
          </w:p>
          <w:p w14:paraId="739F8EE6">
            <w:pPr>
              <w:pStyle w:val="5"/>
              <w:widowControl/>
              <w:shd w:val="clear" w:color="auto" w:fill="FFFFFF"/>
              <w:spacing w:beforeAutospacing="0" w:afterAutospacing="0" w:line="400" w:lineRule="exact"/>
              <w:ind w:left="160" w:leftChars="50"/>
              <w:rPr>
                <w:rFonts w:hint="eastAsia" w:ascii="仿宋" w:hAnsi="仿宋" w:eastAsia="仿宋" w:cs="仿宋"/>
                <w:color w:val="333333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hd w:val="clear" w:color="auto" w:fill="FFFFFF"/>
              </w:rPr>
              <w:t>9.消防设施、设备、器材是否完好有效。</w:t>
            </w:r>
          </w:p>
          <w:p w14:paraId="1520CAA4">
            <w:pPr>
              <w:pStyle w:val="5"/>
              <w:widowControl/>
              <w:shd w:val="clear" w:color="auto" w:fill="FFFFFF"/>
              <w:spacing w:beforeAutospacing="0" w:afterAutospacing="0" w:line="400" w:lineRule="exact"/>
              <w:ind w:left="160" w:leftChars="50"/>
              <w:rPr>
                <w:rFonts w:hint="eastAsia" w:ascii="仿宋" w:hAnsi="仿宋" w:eastAsia="仿宋" w:cs="仿宋"/>
                <w:color w:val="333333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hd w:val="clear" w:color="auto" w:fill="FFFFFF"/>
              </w:rPr>
              <w:t>1</w:t>
            </w:r>
            <w:r>
              <w:rPr>
                <w:rFonts w:hint="eastAsia" w:ascii="仿宋" w:hAnsi="仿宋" w:eastAsia="仿宋" w:cs="仿宋"/>
                <w:color w:val="333333"/>
                <w:shd w:val="clear" w:color="auto" w:fill="FFFFFF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333333"/>
                <w:shd w:val="clear" w:color="auto" w:fill="FFFFFF"/>
              </w:rPr>
              <w:t>.电源线路设备是否老化。</w:t>
            </w:r>
          </w:p>
          <w:p w14:paraId="2979F12D">
            <w:pPr>
              <w:pStyle w:val="5"/>
              <w:widowControl/>
              <w:shd w:val="clear" w:color="auto" w:fill="FFFFFF"/>
              <w:spacing w:beforeAutospacing="0" w:afterAutospacing="0" w:line="400" w:lineRule="exact"/>
              <w:ind w:left="160" w:leftChars="50"/>
              <w:rPr>
                <w:rFonts w:hint="eastAsia" w:ascii="仿宋" w:hAnsi="仿宋" w:eastAsia="仿宋" w:cs="仿宋"/>
                <w:color w:val="333333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hd w:val="clear" w:color="auto" w:fill="FFFFFF"/>
              </w:rPr>
              <w:t>1</w:t>
            </w:r>
            <w:r>
              <w:rPr>
                <w:rFonts w:hint="eastAsia" w:ascii="仿宋" w:hAnsi="仿宋" w:eastAsia="仿宋" w:cs="仿宋"/>
                <w:color w:val="333333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333333"/>
                <w:shd w:val="clear" w:color="auto" w:fill="FFFFFF"/>
              </w:rPr>
              <w:t>.有无违章用电现象。</w:t>
            </w:r>
          </w:p>
          <w:p w14:paraId="6A7513A9">
            <w:pPr>
              <w:pStyle w:val="5"/>
              <w:widowControl/>
              <w:shd w:val="clear" w:color="auto" w:fill="FFFFFF"/>
              <w:spacing w:beforeAutospacing="0" w:afterAutospacing="0" w:line="400" w:lineRule="exact"/>
              <w:ind w:left="160" w:leftChars="50"/>
              <w:rPr>
                <w:rFonts w:hint="eastAsia" w:ascii="仿宋" w:hAnsi="仿宋" w:eastAsia="仿宋" w:cs="仿宋"/>
                <w:color w:val="333333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hd w:val="clear" w:color="auto" w:fill="FFFFFF"/>
              </w:rPr>
              <w:t>1</w:t>
            </w:r>
            <w:r>
              <w:rPr>
                <w:rFonts w:hint="eastAsia" w:ascii="仿宋" w:hAnsi="仿宋" w:eastAsia="仿宋" w:cs="仿宋"/>
                <w:color w:val="333333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333333"/>
                <w:shd w:val="clear" w:color="auto" w:fill="FFFFFF"/>
              </w:rPr>
              <w:t>.防汛物资储备是否充足，防汛措施是否完善。</w:t>
            </w:r>
          </w:p>
          <w:p w14:paraId="635E1054">
            <w:pPr>
              <w:pStyle w:val="5"/>
              <w:widowControl/>
              <w:shd w:val="clear" w:color="auto" w:fill="FFFFFF"/>
              <w:spacing w:beforeAutospacing="0" w:afterAutospacing="0" w:line="400" w:lineRule="exact"/>
              <w:ind w:left="160" w:leftChars="50"/>
              <w:rPr>
                <w:rFonts w:hint="eastAsia" w:ascii="仿宋" w:hAnsi="仿宋" w:eastAsia="仿宋" w:cs="仿宋"/>
                <w:color w:val="333333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hd w:val="clear" w:color="auto" w:fill="FFFFFF"/>
              </w:rPr>
              <w:t>1</w:t>
            </w:r>
            <w:r>
              <w:rPr>
                <w:rFonts w:hint="eastAsia" w:ascii="仿宋" w:hAnsi="仿宋" w:eastAsia="仿宋" w:cs="仿宋"/>
                <w:color w:val="333333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333333"/>
                <w:shd w:val="clear" w:color="auto" w:fill="FFFFFF"/>
              </w:rPr>
              <w:t>.施工项目是否开展安全检查、建立安全台账、采取防范措施、加强安全管理。</w:t>
            </w:r>
          </w:p>
          <w:p w14:paraId="6336EE7F">
            <w:pPr>
              <w:pStyle w:val="5"/>
              <w:widowControl/>
              <w:shd w:val="clear" w:color="auto" w:fill="FFFFFF"/>
              <w:spacing w:beforeAutospacing="0" w:afterAutospacing="0" w:line="400" w:lineRule="exact"/>
              <w:ind w:left="160" w:leftChars="50"/>
              <w:rPr>
                <w:rFonts w:hint="eastAsia" w:ascii="仿宋" w:hAnsi="仿宋" w:eastAsia="仿宋" w:cs="仿宋"/>
                <w:color w:val="333333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hd w:val="clear" w:color="auto" w:fill="FFFFFF"/>
              </w:rPr>
              <w:t>1</w:t>
            </w:r>
            <w:r>
              <w:rPr>
                <w:rFonts w:hint="eastAsia" w:ascii="仿宋" w:hAnsi="仿宋" w:eastAsia="仿宋" w:cs="仿宋"/>
                <w:color w:val="333333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333333"/>
                <w:shd w:val="clear" w:color="auto" w:fill="FFFFFF"/>
              </w:rPr>
              <w:t>.是否建立值班值守制度、信息报送制度。</w:t>
            </w:r>
          </w:p>
          <w:p w14:paraId="1F42FEDE">
            <w:pPr>
              <w:pStyle w:val="5"/>
              <w:widowControl/>
              <w:shd w:val="clear" w:color="auto" w:fill="FFFFFF"/>
              <w:spacing w:beforeAutospacing="0" w:afterAutospacing="0" w:line="400" w:lineRule="exact"/>
              <w:ind w:left="160" w:leftChars="50"/>
              <w:rPr>
                <w:rFonts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hd w:val="clear" w:color="auto" w:fill="FFFFFF"/>
              </w:rPr>
              <w:t>1</w:t>
            </w:r>
            <w:r>
              <w:rPr>
                <w:rFonts w:hint="eastAsia" w:ascii="仿宋" w:hAnsi="仿宋" w:eastAsia="仿宋" w:cs="仿宋"/>
                <w:color w:val="333333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333333"/>
                <w:shd w:val="clear" w:color="auto" w:fill="FFFFFF"/>
              </w:rPr>
              <w:t>.是否存在的安全隐患或不稳定因素。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B919F">
            <w:pPr>
              <w:pStyle w:val="5"/>
              <w:widowControl/>
              <w:shd w:val="clear" w:color="auto" w:fill="FFFFFF"/>
              <w:spacing w:beforeAutospacing="0" w:afterAutospacing="0"/>
              <w:ind w:left="320" w:leftChars="100"/>
              <w:rPr>
                <w:rFonts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D105287">
            <w:pPr>
              <w:pStyle w:val="5"/>
              <w:widowControl/>
              <w:shd w:val="clear" w:color="auto" w:fill="FFFFFF"/>
              <w:spacing w:beforeAutospacing="0" w:afterAutospacing="0"/>
              <w:ind w:left="320" w:leftChars="100"/>
              <w:rPr>
                <w:rFonts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14:paraId="745EA3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7098" w:type="dxa"/>
            <w:vMerge w:val="continue"/>
            <w:tcBorders>
              <w:left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72409C47">
            <w:pPr>
              <w:pStyle w:val="5"/>
              <w:widowControl/>
              <w:shd w:val="clear" w:color="auto" w:fill="FFFFFF"/>
              <w:spacing w:beforeAutospacing="0" w:afterAutospacing="0" w:line="400" w:lineRule="exact"/>
              <w:ind w:left="160" w:leftChars="50"/>
              <w:rPr>
                <w:rFonts w:hint="eastAsia" w:ascii="仿宋" w:hAnsi="仿宋" w:eastAsia="仿宋" w:cs="仿宋"/>
                <w:color w:val="333333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01DBE">
            <w:pPr>
              <w:pStyle w:val="5"/>
              <w:widowControl/>
              <w:shd w:val="clear" w:color="auto" w:fill="FFFFFF"/>
              <w:spacing w:beforeAutospacing="0" w:afterAutospacing="0"/>
              <w:ind w:left="320" w:leftChars="100"/>
              <w:rPr>
                <w:rFonts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EFBE7E4">
            <w:pPr>
              <w:pStyle w:val="5"/>
              <w:widowControl/>
              <w:shd w:val="clear" w:color="auto" w:fill="FFFFFF"/>
              <w:spacing w:beforeAutospacing="0" w:afterAutospacing="0"/>
              <w:ind w:left="320" w:leftChars="100"/>
              <w:rPr>
                <w:rFonts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14:paraId="09FB0A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</w:trPr>
        <w:tc>
          <w:tcPr>
            <w:tcW w:w="7098" w:type="dxa"/>
            <w:vMerge w:val="continue"/>
            <w:tcBorders>
              <w:left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0D033105">
            <w:pPr>
              <w:pStyle w:val="5"/>
              <w:widowControl/>
              <w:shd w:val="clear" w:color="auto" w:fill="FFFFFF"/>
              <w:spacing w:beforeAutospacing="0" w:afterAutospacing="0" w:line="400" w:lineRule="exact"/>
              <w:ind w:left="160" w:leftChars="50"/>
              <w:rPr>
                <w:rFonts w:hint="eastAsia" w:ascii="仿宋" w:hAnsi="仿宋" w:eastAsia="仿宋" w:cs="仿宋"/>
                <w:color w:val="333333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F6FD5">
            <w:pPr>
              <w:pStyle w:val="5"/>
              <w:widowControl/>
              <w:shd w:val="clear" w:color="auto" w:fill="FFFFFF"/>
              <w:spacing w:beforeAutospacing="0" w:afterAutospacing="0"/>
              <w:ind w:left="320" w:leftChars="100"/>
              <w:rPr>
                <w:rFonts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DA681AF">
            <w:pPr>
              <w:pStyle w:val="5"/>
              <w:widowControl/>
              <w:shd w:val="clear" w:color="auto" w:fill="FFFFFF"/>
              <w:spacing w:beforeAutospacing="0" w:afterAutospacing="0"/>
              <w:ind w:left="320" w:leftChars="100"/>
              <w:rPr>
                <w:rFonts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14:paraId="535B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7098" w:type="dxa"/>
            <w:vMerge w:val="continue"/>
            <w:tcBorders>
              <w:left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0B2DF88D">
            <w:pPr>
              <w:pStyle w:val="5"/>
              <w:widowControl/>
              <w:shd w:val="clear" w:color="auto" w:fill="FFFFFF"/>
              <w:spacing w:beforeAutospacing="0" w:afterAutospacing="0" w:line="400" w:lineRule="exact"/>
              <w:ind w:left="160" w:leftChars="50"/>
              <w:rPr>
                <w:rFonts w:hint="eastAsia" w:ascii="仿宋" w:hAnsi="仿宋" w:eastAsia="仿宋" w:cs="仿宋"/>
                <w:color w:val="333333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A5A8A">
            <w:pPr>
              <w:pStyle w:val="5"/>
              <w:widowControl/>
              <w:shd w:val="clear" w:color="auto" w:fill="FFFFFF"/>
              <w:spacing w:beforeAutospacing="0" w:afterAutospacing="0"/>
              <w:ind w:left="320" w:leftChars="100"/>
              <w:rPr>
                <w:rFonts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E949A83">
            <w:pPr>
              <w:pStyle w:val="5"/>
              <w:widowControl/>
              <w:shd w:val="clear" w:color="auto" w:fill="FFFFFF"/>
              <w:spacing w:beforeAutospacing="0" w:afterAutospacing="0"/>
              <w:ind w:left="320" w:leftChars="100"/>
              <w:rPr>
                <w:rFonts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14:paraId="0A9B02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</w:trPr>
        <w:tc>
          <w:tcPr>
            <w:tcW w:w="7098" w:type="dxa"/>
            <w:vMerge w:val="continue"/>
            <w:tcBorders>
              <w:left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4E57D4E">
            <w:pPr>
              <w:pStyle w:val="5"/>
              <w:widowControl/>
              <w:shd w:val="clear" w:color="auto" w:fill="FFFFFF"/>
              <w:spacing w:beforeAutospacing="0" w:afterAutospacing="0" w:line="400" w:lineRule="exact"/>
              <w:ind w:left="160" w:leftChars="50"/>
              <w:rPr>
                <w:rFonts w:hint="eastAsia" w:ascii="仿宋" w:hAnsi="仿宋" w:eastAsia="仿宋" w:cs="仿宋"/>
                <w:color w:val="333333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E4108">
            <w:pPr>
              <w:pStyle w:val="5"/>
              <w:widowControl/>
              <w:shd w:val="clear" w:color="auto" w:fill="FFFFFF"/>
              <w:spacing w:beforeAutospacing="0" w:afterAutospacing="0"/>
              <w:ind w:left="320" w:leftChars="100"/>
              <w:rPr>
                <w:rFonts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D339809">
            <w:pPr>
              <w:pStyle w:val="5"/>
              <w:widowControl/>
              <w:shd w:val="clear" w:color="auto" w:fill="FFFFFF"/>
              <w:spacing w:beforeAutospacing="0" w:afterAutospacing="0"/>
              <w:ind w:left="320" w:leftChars="100"/>
              <w:rPr>
                <w:rFonts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14:paraId="750D4F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7098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2C42D1A7">
            <w:pPr>
              <w:pStyle w:val="5"/>
              <w:widowControl/>
              <w:shd w:val="clear" w:color="auto" w:fill="FFFFFF"/>
              <w:spacing w:beforeAutospacing="0" w:afterAutospacing="0" w:line="400" w:lineRule="exact"/>
              <w:ind w:left="160" w:leftChars="50"/>
              <w:rPr>
                <w:rFonts w:hint="eastAsia" w:ascii="仿宋" w:hAnsi="仿宋" w:eastAsia="仿宋" w:cs="仿宋"/>
                <w:color w:val="333333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11BF583A">
            <w:pPr>
              <w:pStyle w:val="5"/>
              <w:widowControl/>
              <w:shd w:val="clear" w:color="auto" w:fill="FFFFFF"/>
              <w:spacing w:beforeAutospacing="0" w:afterAutospacing="0"/>
              <w:ind w:left="320" w:leftChars="100"/>
              <w:rPr>
                <w:rFonts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77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8F0D77">
            <w:pPr>
              <w:pStyle w:val="5"/>
              <w:widowControl/>
              <w:shd w:val="clear" w:color="auto" w:fill="FFFFFF"/>
              <w:spacing w:beforeAutospacing="0" w:afterAutospacing="0"/>
              <w:ind w:left="320" w:leftChars="100"/>
              <w:rPr>
                <w:rFonts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</w:tbl>
    <w:p w14:paraId="25362AAA">
      <w:pPr>
        <w:spacing w:beforeLines="50"/>
        <w:ind w:firstLine="420" w:firstLineChars="150"/>
      </w:pPr>
      <w:r>
        <w:rPr>
          <w:rFonts w:hint="eastAsia"/>
          <w:sz w:val="28"/>
          <w:szCs w:val="28"/>
        </w:rPr>
        <w:t>检查人员：</w:t>
      </w:r>
    </w:p>
    <w:sectPr>
      <w:pgSz w:w="16838" w:h="11906" w:orient="landscape"/>
      <w:pgMar w:top="993" w:right="1134" w:bottom="1134" w:left="144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kODRhM2M4MDU4NjEyNzRhMjFkZWVjMTEwYmUyZjEifQ=="/>
  </w:docVars>
  <w:rsids>
    <w:rsidRoot w:val="00DC4235"/>
    <w:rsid w:val="001F5A91"/>
    <w:rsid w:val="002B6BD8"/>
    <w:rsid w:val="002D6448"/>
    <w:rsid w:val="003C6D40"/>
    <w:rsid w:val="004A4027"/>
    <w:rsid w:val="004B4187"/>
    <w:rsid w:val="004E36B3"/>
    <w:rsid w:val="00556B8F"/>
    <w:rsid w:val="0056313F"/>
    <w:rsid w:val="005C7D96"/>
    <w:rsid w:val="006B1705"/>
    <w:rsid w:val="006C7382"/>
    <w:rsid w:val="007214AA"/>
    <w:rsid w:val="00745DA8"/>
    <w:rsid w:val="00800174"/>
    <w:rsid w:val="009109DB"/>
    <w:rsid w:val="009B2272"/>
    <w:rsid w:val="009F6166"/>
    <w:rsid w:val="00AE4CD4"/>
    <w:rsid w:val="00B53934"/>
    <w:rsid w:val="00B628E8"/>
    <w:rsid w:val="00B73990"/>
    <w:rsid w:val="00C37811"/>
    <w:rsid w:val="00C57962"/>
    <w:rsid w:val="00D11D1F"/>
    <w:rsid w:val="00DC4235"/>
    <w:rsid w:val="00DD1E0A"/>
    <w:rsid w:val="00E2297D"/>
    <w:rsid w:val="00EB71D3"/>
    <w:rsid w:val="00FE61C8"/>
    <w:rsid w:val="080D6012"/>
    <w:rsid w:val="254D1E58"/>
    <w:rsid w:val="29F66EA7"/>
    <w:rsid w:val="2E28607B"/>
    <w:rsid w:val="6A4B320F"/>
    <w:rsid w:val="6B9451BD"/>
    <w:rsid w:val="7890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</w:rPr>
  </w:style>
  <w:style w:type="character" w:customStyle="1" w:styleId="8">
    <w:name w:val="页眉 Char"/>
    <w:basedOn w:val="7"/>
    <w:link w:val="4"/>
    <w:qFormat/>
    <w:uiPriority w:val="99"/>
    <w:rPr>
      <w:rFonts w:ascii="仿宋_GB2312" w:hAnsi="Times New Roman" w:eastAsia="仿宋_GB2312" w:cs="Times New Roman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仿宋_GB2312" w:hAnsi="Times New Roman" w:eastAsia="仿宋_GB2312" w:cs="Times New Roman"/>
      <w:kern w:val="2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仿宋_GB2312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320</Words>
  <Characters>341</Characters>
  <Lines>2</Lines>
  <Paragraphs>1</Paragraphs>
  <TotalTime>0</TotalTime>
  <ScaleCrop>false</ScaleCrop>
  <LinksUpToDate>false</LinksUpToDate>
  <CharactersWithSpaces>353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2021-07-09T03:49:00Z</dcterms:created>
  <dc:creator>施迎春</dc:creator>
  <cp:lastModifiedBy>吉祥如意</cp:lastModifiedBy>
  <cp:lastPrinted>2022-01-06T05:25:00Z</cp:lastPrinted>
  <dcterms:modified xsi:type="dcterms:W3CDTF">2025-04-24T08:58:21Z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52B1ACFC5B1D4E989AED0AC805FF4AA1_13</vt:lpwstr>
  </property>
  <property fmtid="{D5CDD505-2E9C-101B-9397-08002B2CF9AE}" pid="4" name="KSOTemplateDocerSaveRecord">
    <vt:lpwstr>eyJoZGlkIjoiMjBkODRhM2M4MDU4NjEyNzRhMjFkZWVjMTEwYmUyZjEiLCJ1c2VySWQiOiIxMTU0ODkzODE3In0=</vt:lpwstr>
  </property>
</Properties>
</file>