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5C" w:rsidRPr="00CB4192" w:rsidRDefault="0020641B" w:rsidP="006C2A5A">
      <w:pPr>
        <w:jc w:val="center"/>
        <w:rPr>
          <w:rFonts w:ascii="仿宋" w:eastAsia="仿宋" w:hAnsi="仿宋"/>
          <w:sz w:val="32"/>
          <w:szCs w:val="32"/>
        </w:rPr>
      </w:pPr>
      <w:r w:rsidRPr="006C2A5A">
        <w:rPr>
          <w:rFonts w:ascii="黑体" w:eastAsia="黑体" w:hAnsi="黑体" w:hint="eastAsia"/>
          <w:sz w:val="32"/>
          <w:szCs w:val="32"/>
        </w:rPr>
        <w:t>江苏师范大学公用房管理办法</w:t>
      </w:r>
    </w:p>
    <w:p w:rsidR="0047707B" w:rsidRPr="00CB4192" w:rsidRDefault="00D71F15" w:rsidP="006C2A5A">
      <w:pPr>
        <w:jc w:val="center"/>
        <w:rPr>
          <w:rFonts w:ascii="仿宋" w:eastAsia="仿宋" w:hAnsi="仿宋"/>
          <w:sz w:val="32"/>
          <w:szCs w:val="32"/>
        </w:rPr>
      </w:pPr>
      <w:r w:rsidRPr="00CB4192">
        <w:rPr>
          <w:rFonts w:ascii="仿宋" w:eastAsia="仿宋" w:hAnsi="仿宋" w:hint="eastAsia"/>
          <w:sz w:val="32"/>
          <w:szCs w:val="32"/>
        </w:rPr>
        <w:t>（</w:t>
      </w:r>
      <w:r w:rsidR="008F415C" w:rsidRPr="00CB4192">
        <w:rPr>
          <w:rFonts w:ascii="仿宋" w:eastAsia="仿宋" w:hAnsi="仿宋" w:hint="eastAsia"/>
          <w:sz w:val="32"/>
          <w:szCs w:val="32"/>
        </w:rPr>
        <w:t>征求意见稿</w:t>
      </w:r>
      <w:r w:rsidRPr="00CB4192">
        <w:rPr>
          <w:rFonts w:ascii="仿宋" w:eastAsia="仿宋" w:hAnsi="仿宋" w:hint="eastAsia"/>
          <w:sz w:val="32"/>
          <w:szCs w:val="32"/>
        </w:rPr>
        <w:t>）</w:t>
      </w:r>
    </w:p>
    <w:p w:rsidR="001A3EF4" w:rsidRPr="00F42112" w:rsidRDefault="001A3EF4" w:rsidP="006C2A5A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20641B" w:rsidRPr="00D71F15" w:rsidRDefault="006C2A5A" w:rsidP="006C2A5A">
      <w:pPr>
        <w:jc w:val="center"/>
        <w:rPr>
          <w:rFonts w:ascii="仿宋" w:eastAsia="仿宋" w:hAnsi="仿宋"/>
          <w:b/>
          <w:sz w:val="32"/>
          <w:szCs w:val="32"/>
        </w:rPr>
      </w:pPr>
      <w:r w:rsidRPr="00D71F15">
        <w:rPr>
          <w:rFonts w:ascii="仿宋" w:eastAsia="仿宋" w:hAnsi="仿宋" w:hint="eastAsia"/>
          <w:b/>
          <w:sz w:val="32"/>
          <w:szCs w:val="32"/>
        </w:rPr>
        <w:t xml:space="preserve">第一章  </w:t>
      </w:r>
      <w:r w:rsidR="00D71F15">
        <w:rPr>
          <w:rFonts w:ascii="仿宋" w:eastAsia="仿宋" w:hAnsi="仿宋" w:hint="eastAsia"/>
          <w:b/>
          <w:sz w:val="32"/>
          <w:szCs w:val="32"/>
        </w:rPr>
        <w:t xml:space="preserve">总  </w:t>
      </w:r>
      <w:r w:rsidR="0020641B" w:rsidRPr="00D71F15">
        <w:rPr>
          <w:rFonts w:ascii="仿宋" w:eastAsia="仿宋" w:hAnsi="仿宋" w:hint="eastAsia"/>
          <w:b/>
          <w:sz w:val="32"/>
          <w:szCs w:val="32"/>
        </w:rPr>
        <w:t>则</w:t>
      </w:r>
    </w:p>
    <w:p w:rsidR="0020641B" w:rsidRPr="003A5AF5" w:rsidRDefault="006C2A5A" w:rsidP="003A5AF5">
      <w:pPr>
        <w:widowControl/>
        <w:shd w:val="clear" w:color="auto" w:fill="FFFFFF"/>
        <w:tabs>
          <w:tab w:val="right" w:leader="dot" w:pos="8222"/>
        </w:tabs>
        <w:spacing w:before="150" w:after="150"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第一条  </w:t>
      </w:r>
      <w:r w:rsidR="000E4484">
        <w:rPr>
          <w:rFonts w:ascii="仿宋" w:eastAsia="仿宋" w:hAnsi="仿宋" w:hint="eastAsia"/>
          <w:sz w:val="32"/>
          <w:szCs w:val="32"/>
        </w:rPr>
        <w:t>为进一步加强学校公用房的科学</w:t>
      </w:r>
      <w:r w:rsidR="00733880">
        <w:rPr>
          <w:rFonts w:ascii="仿宋" w:eastAsia="仿宋" w:hAnsi="仿宋" w:hint="eastAsia"/>
          <w:sz w:val="32"/>
          <w:szCs w:val="32"/>
        </w:rPr>
        <w:t>管理，建立公用</w:t>
      </w:r>
      <w:proofErr w:type="gramStart"/>
      <w:r w:rsidR="00733880">
        <w:rPr>
          <w:rFonts w:ascii="仿宋" w:eastAsia="仿宋" w:hAnsi="仿宋" w:hint="eastAsia"/>
          <w:sz w:val="32"/>
          <w:szCs w:val="32"/>
        </w:rPr>
        <w:t>房使用</w:t>
      </w:r>
      <w:proofErr w:type="gramEnd"/>
      <w:r w:rsidR="00D50713">
        <w:rPr>
          <w:rFonts w:ascii="仿宋" w:eastAsia="仿宋" w:hAnsi="仿宋" w:hint="eastAsia"/>
          <w:sz w:val="32"/>
          <w:szCs w:val="32"/>
        </w:rPr>
        <w:t>的自我约束和有</w:t>
      </w:r>
      <w:r w:rsidR="003A5AF5">
        <w:rPr>
          <w:rFonts w:ascii="仿宋" w:eastAsia="仿宋" w:hAnsi="仿宋" w:hint="eastAsia"/>
          <w:sz w:val="32"/>
          <w:szCs w:val="32"/>
        </w:rPr>
        <w:t>效调节机制，优化资源配置，提高</w:t>
      </w:r>
      <w:r w:rsidR="00797B8A">
        <w:rPr>
          <w:rFonts w:ascii="仿宋" w:eastAsia="仿宋" w:hAnsi="仿宋" w:hint="eastAsia"/>
          <w:sz w:val="32"/>
          <w:szCs w:val="32"/>
        </w:rPr>
        <w:t>使用</w:t>
      </w:r>
      <w:r w:rsidR="00DA5242">
        <w:rPr>
          <w:rFonts w:ascii="仿宋" w:eastAsia="仿宋" w:hAnsi="仿宋" w:hint="eastAsia"/>
          <w:sz w:val="32"/>
          <w:szCs w:val="32"/>
        </w:rPr>
        <w:t>效益，根</w:t>
      </w:r>
      <w:r w:rsidR="003A5AF5">
        <w:rPr>
          <w:rFonts w:ascii="仿宋" w:eastAsia="仿宋" w:hAnsi="仿宋" w:hint="eastAsia"/>
          <w:sz w:val="32"/>
          <w:szCs w:val="32"/>
        </w:rPr>
        <w:t>据</w:t>
      </w:r>
      <w:r w:rsidR="00FD5237">
        <w:rPr>
          <w:rFonts w:ascii="仿宋" w:eastAsia="仿宋" w:hAnsi="仿宋" w:hint="eastAsia"/>
          <w:sz w:val="32"/>
          <w:szCs w:val="32"/>
        </w:rPr>
        <w:t>《普通高等学校建筑</w:t>
      </w:r>
      <w:r w:rsidR="000B1A8E">
        <w:rPr>
          <w:rFonts w:ascii="仿宋" w:eastAsia="仿宋" w:hAnsi="仿宋" w:hint="eastAsia"/>
          <w:sz w:val="32"/>
          <w:szCs w:val="32"/>
        </w:rPr>
        <w:t>面积指标》</w:t>
      </w:r>
      <w:r w:rsidR="003A5AF5">
        <w:rPr>
          <w:rFonts w:ascii="仿宋" w:eastAsia="仿宋" w:hAnsi="仿宋" w:hint="eastAsia"/>
          <w:sz w:val="32"/>
          <w:szCs w:val="32"/>
        </w:rPr>
        <w:t>《普通高等学校基本办学条件指标（试行）》等相关文件精神，结合学校</w:t>
      </w:r>
      <w:r w:rsidR="0020641B" w:rsidRPr="006C2A5A">
        <w:rPr>
          <w:rFonts w:ascii="仿宋" w:eastAsia="仿宋" w:hAnsi="仿宋" w:hint="eastAsia"/>
          <w:sz w:val="32"/>
          <w:szCs w:val="32"/>
        </w:rPr>
        <w:t>实际情况，制定本办法。</w:t>
      </w:r>
    </w:p>
    <w:p w:rsidR="0020641B" w:rsidRPr="006C2A5A" w:rsidRDefault="006C2A5A" w:rsidP="006C2A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第二条  </w:t>
      </w:r>
      <w:r w:rsidR="002A2127">
        <w:rPr>
          <w:rFonts w:ascii="仿宋" w:eastAsia="仿宋" w:hAnsi="仿宋" w:hint="eastAsia"/>
          <w:sz w:val="32"/>
          <w:szCs w:val="32"/>
        </w:rPr>
        <w:t>本办法</w:t>
      </w:r>
      <w:r w:rsidR="0020641B" w:rsidRPr="006C2A5A">
        <w:rPr>
          <w:rFonts w:ascii="仿宋" w:eastAsia="仿宋" w:hAnsi="仿宋" w:hint="eastAsia"/>
          <w:sz w:val="32"/>
          <w:szCs w:val="32"/>
        </w:rPr>
        <w:t>所称的公用房，是指产权</w:t>
      </w:r>
      <w:r w:rsidR="003E26E9">
        <w:rPr>
          <w:rFonts w:ascii="仿宋" w:eastAsia="仿宋" w:hAnsi="仿宋" w:hint="eastAsia"/>
          <w:sz w:val="32"/>
          <w:szCs w:val="32"/>
        </w:rPr>
        <w:t>或使用权归学校</w:t>
      </w:r>
      <w:r w:rsidR="00DA5242">
        <w:rPr>
          <w:rFonts w:ascii="仿宋" w:eastAsia="仿宋" w:hAnsi="仿宋" w:hint="eastAsia"/>
          <w:sz w:val="32"/>
          <w:szCs w:val="32"/>
        </w:rPr>
        <w:t>所有，用于教学、科研、行政办公、生产、经营、后勤服务以及师生员工活动、生活等</w:t>
      </w:r>
      <w:r w:rsidR="00DA5242" w:rsidRPr="00B84EE4">
        <w:rPr>
          <w:rFonts w:ascii="仿宋" w:eastAsia="仿宋" w:hAnsi="仿宋" w:hint="eastAsia"/>
          <w:sz w:val="32"/>
          <w:szCs w:val="32"/>
        </w:rPr>
        <w:t>各类房产</w:t>
      </w:r>
      <w:r w:rsidR="0020641B" w:rsidRPr="006C2A5A">
        <w:rPr>
          <w:rFonts w:ascii="仿宋" w:eastAsia="仿宋" w:hAnsi="仿宋" w:hint="eastAsia"/>
          <w:sz w:val="32"/>
          <w:szCs w:val="32"/>
        </w:rPr>
        <w:t>。</w:t>
      </w:r>
    </w:p>
    <w:p w:rsidR="0020641B" w:rsidRPr="006C2A5A" w:rsidRDefault="006C2A5A" w:rsidP="006C2A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</w:t>
      </w:r>
      <w:r w:rsidR="00D71F15">
        <w:rPr>
          <w:rFonts w:ascii="仿宋" w:eastAsia="仿宋" w:hAnsi="仿宋" w:hint="eastAsia"/>
          <w:sz w:val="32"/>
          <w:szCs w:val="32"/>
        </w:rPr>
        <w:t xml:space="preserve">  </w:t>
      </w:r>
      <w:r w:rsidR="000E4484">
        <w:rPr>
          <w:rFonts w:ascii="仿宋" w:eastAsia="仿宋" w:hAnsi="仿宋" w:hint="eastAsia"/>
          <w:sz w:val="32"/>
          <w:szCs w:val="32"/>
        </w:rPr>
        <w:t>学校公用房的管理</w:t>
      </w:r>
      <w:r w:rsidR="003A5AF5">
        <w:rPr>
          <w:rFonts w:ascii="仿宋" w:eastAsia="仿宋" w:hAnsi="仿宋" w:hint="eastAsia"/>
          <w:sz w:val="32"/>
          <w:szCs w:val="32"/>
        </w:rPr>
        <w:t>必须服从学校规划建设的总体要求，服务学校改革发展的目标任务</w:t>
      </w:r>
      <w:r w:rsidR="000E4484">
        <w:rPr>
          <w:rFonts w:ascii="仿宋" w:eastAsia="仿宋" w:hAnsi="仿宋" w:hint="eastAsia"/>
          <w:sz w:val="32"/>
          <w:szCs w:val="32"/>
        </w:rPr>
        <w:t>，实行“统一领导、归口管理、分级负责、责权明晰</w:t>
      </w:r>
      <w:r w:rsidR="0020641B" w:rsidRPr="006C2A5A">
        <w:rPr>
          <w:rFonts w:ascii="仿宋" w:eastAsia="仿宋" w:hAnsi="仿宋" w:hint="eastAsia"/>
          <w:sz w:val="32"/>
          <w:szCs w:val="32"/>
        </w:rPr>
        <w:t>”的管理机制。</w:t>
      </w:r>
    </w:p>
    <w:p w:rsidR="0020641B" w:rsidRPr="00D71F15" w:rsidRDefault="0020641B" w:rsidP="006C2A5A">
      <w:pPr>
        <w:pStyle w:val="a3"/>
        <w:ind w:left="840"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 w:rsidRPr="00D71F15">
        <w:rPr>
          <w:rFonts w:ascii="仿宋" w:eastAsia="仿宋" w:hAnsi="仿宋" w:hint="eastAsia"/>
          <w:b/>
          <w:sz w:val="32"/>
          <w:szCs w:val="32"/>
        </w:rPr>
        <w:t>第二章</w:t>
      </w:r>
      <w:r w:rsidR="006C2A5A" w:rsidRPr="00D71F15">
        <w:rPr>
          <w:rFonts w:ascii="仿宋" w:eastAsia="仿宋" w:hAnsi="仿宋" w:hint="eastAsia"/>
          <w:b/>
          <w:sz w:val="32"/>
          <w:szCs w:val="32"/>
        </w:rPr>
        <w:t xml:space="preserve">  管理体制</w:t>
      </w:r>
    </w:p>
    <w:p w:rsidR="0020641B" w:rsidRPr="00723F4D" w:rsidRDefault="0020641B" w:rsidP="006C2A5A">
      <w:pPr>
        <w:ind w:firstLineChars="200" w:firstLine="640"/>
        <w:rPr>
          <w:rStyle w:val="a9"/>
        </w:rPr>
      </w:pPr>
      <w:r w:rsidRPr="006C2A5A">
        <w:rPr>
          <w:rFonts w:ascii="仿宋" w:eastAsia="仿宋" w:hAnsi="仿宋" w:hint="eastAsia"/>
          <w:sz w:val="32"/>
          <w:szCs w:val="32"/>
        </w:rPr>
        <w:t>第四条  学校成立公用房管理工作领导小组（以下简称“领导小组”），</w:t>
      </w:r>
      <w:r w:rsidR="00FD29DA">
        <w:rPr>
          <w:rFonts w:ascii="仿宋" w:eastAsia="仿宋" w:hAnsi="仿宋" w:hint="eastAsia"/>
          <w:sz w:val="32"/>
          <w:szCs w:val="32"/>
        </w:rPr>
        <w:t>校领导任组长，</w:t>
      </w:r>
      <w:r w:rsidRPr="006C2A5A">
        <w:rPr>
          <w:rFonts w:ascii="仿宋" w:eastAsia="仿宋" w:hAnsi="仿宋" w:hint="eastAsia"/>
          <w:sz w:val="32"/>
          <w:szCs w:val="32"/>
        </w:rPr>
        <w:t>领导小组</w:t>
      </w:r>
      <w:r w:rsidR="00FD29DA">
        <w:rPr>
          <w:rFonts w:ascii="仿宋" w:eastAsia="仿宋" w:hAnsi="仿宋" w:hint="eastAsia"/>
          <w:sz w:val="32"/>
          <w:szCs w:val="32"/>
        </w:rPr>
        <w:t>成员</w:t>
      </w:r>
      <w:r w:rsidRPr="006C2A5A">
        <w:rPr>
          <w:rFonts w:ascii="仿宋" w:eastAsia="仿宋" w:hAnsi="仿宋" w:hint="eastAsia"/>
          <w:sz w:val="32"/>
          <w:szCs w:val="32"/>
        </w:rPr>
        <w:t>由</w:t>
      </w:r>
      <w:r w:rsidR="0006628B">
        <w:rPr>
          <w:rFonts w:ascii="仿宋" w:eastAsia="仿宋" w:hAnsi="仿宋" w:hint="eastAsia"/>
          <w:sz w:val="32"/>
          <w:szCs w:val="32"/>
        </w:rPr>
        <w:t>校有关单位</w:t>
      </w:r>
      <w:r w:rsidRPr="0006628B">
        <w:rPr>
          <w:rFonts w:ascii="仿宋" w:eastAsia="仿宋" w:hAnsi="仿宋" w:hint="eastAsia"/>
          <w:sz w:val="32"/>
          <w:szCs w:val="32"/>
        </w:rPr>
        <w:t>负责人组成</w:t>
      </w:r>
      <w:r w:rsidRPr="006C2A5A">
        <w:rPr>
          <w:rFonts w:ascii="仿宋" w:eastAsia="仿宋" w:hAnsi="仿宋" w:hint="eastAsia"/>
          <w:sz w:val="32"/>
          <w:szCs w:val="32"/>
        </w:rPr>
        <w:t>。领导小组</w:t>
      </w:r>
      <w:r w:rsidR="00DC250D" w:rsidRPr="006C2A5A">
        <w:rPr>
          <w:rFonts w:ascii="仿宋" w:eastAsia="仿宋" w:hAnsi="仿宋" w:hint="eastAsia"/>
          <w:sz w:val="32"/>
          <w:szCs w:val="32"/>
        </w:rPr>
        <w:t>办公室设在后勤管理处。</w:t>
      </w:r>
    </w:p>
    <w:p w:rsidR="006C2A5A" w:rsidRPr="006C2A5A" w:rsidRDefault="006C2A5A" w:rsidP="006C2A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第五条  </w:t>
      </w:r>
      <w:r w:rsidRPr="006C2A5A">
        <w:rPr>
          <w:rFonts w:ascii="仿宋" w:eastAsia="仿宋" w:hAnsi="仿宋" w:hint="eastAsia"/>
          <w:sz w:val="32"/>
          <w:szCs w:val="32"/>
        </w:rPr>
        <w:t>领导小组主要职能是：制定房产资源使用规划</w:t>
      </w:r>
      <w:r w:rsidR="001C2B3B">
        <w:rPr>
          <w:rFonts w:ascii="仿宋" w:eastAsia="仿宋" w:hAnsi="仿宋" w:hint="eastAsia"/>
          <w:sz w:val="32"/>
          <w:szCs w:val="32"/>
        </w:rPr>
        <w:t>；审核制定学校公用</w:t>
      </w:r>
      <w:proofErr w:type="gramStart"/>
      <w:r w:rsidR="001C2B3B">
        <w:rPr>
          <w:rFonts w:ascii="仿宋" w:eastAsia="仿宋" w:hAnsi="仿宋" w:hint="eastAsia"/>
          <w:sz w:val="32"/>
          <w:szCs w:val="32"/>
        </w:rPr>
        <w:t>房相关</w:t>
      </w:r>
      <w:proofErr w:type="gramEnd"/>
      <w:r w:rsidR="001C2B3B">
        <w:rPr>
          <w:rFonts w:ascii="仿宋" w:eastAsia="仿宋" w:hAnsi="仿宋" w:hint="eastAsia"/>
          <w:sz w:val="32"/>
          <w:szCs w:val="32"/>
        </w:rPr>
        <w:t>政策</w:t>
      </w:r>
      <w:r w:rsidR="000E4484">
        <w:rPr>
          <w:rFonts w:ascii="仿宋" w:eastAsia="仿宋" w:hAnsi="仿宋" w:hint="eastAsia"/>
          <w:sz w:val="32"/>
          <w:szCs w:val="32"/>
        </w:rPr>
        <w:t>；指导职能部门开展公用</w:t>
      </w:r>
      <w:r w:rsidR="00824866">
        <w:rPr>
          <w:rFonts w:ascii="仿宋" w:eastAsia="仿宋" w:hAnsi="仿宋" w:hint="eastAsia"/>
          <w:sz w:val="32"/>
          <w:szCs w:val="32"/>
        </w:rPr>
        <w:t>房管理工作；检查和监督相关制度执行；提请有关部门对违反相</w:t>
      </w:r>
      <w:r w:rsidR="00824866">
        <w:rPr>
          <w:rFonts w:ascii="仿宋" w:eastAsia="仿宋" w:hAnsi="仿宋" w:hint="eastAsia"/>
          <w:sz w:val="32"/>
          <w:szCs w:val="32"/>
        </w:rPr>
        <w:lastRenderedPageBreak/>
        <w:t>关规定</w:t>
      </w:r>
      <w:r w:rsidR="000E4484">
        <w:rPr>
          <w:rFonts w:ascii="仿宋" w:eastAsia="仿宋" w:hAnsi="仿宋" w:hint="eastAsia"/>
          <w:sz w:val="32"/>
          <w:szCs w:val="32"/>
        </w:rPr>
        <w:t>的行为进行处罚；</w:t>
      </w:r>
      <w:r w:rsidRPr="006C2A5A">
        <w:rPr>
          <w:rFonts w:ascii="仿宋" w:eastAsia="仿宋" w:hAnsi="仿宋" w:hint="eastAsia"/>
          <w:sz w:val="32"/>
          <w:szCs w:val="32"/>
        </w:rPr>
        <w:t>研讨职能部门报请解决的其他问题。</w:t>
      </w:r>
    </w:p>
    <w:p w:rsidR="009953D0" w:rsidRDefault="006C2A5A" w:rsidP="009953D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第六条  </w:t>
      </w:r>
      <w:r w:rsidR="000E4484">
        <w:rPr>
          <w:rFonts w:ascii="仿宋" w:eastAsia="仿宋" w:hAnsi="仿宋" w:hint="eastAsia"/>
          <w:sz w:val="32"/>
          <w:szCs w:val="32"/>
        </w:rPr>
        <w:t>学校</w:t>
      </w:r>
      <w:r w:rsidR="00E32E5A">
        <w:rPr>
          <w:rFonts w:ascii="仿宋" w:eastAsia="仿宋" w:hAnsi="仿宋" w:hint="eastAsia"/>
          <w:sz w:val="32"/>
          <w:szCs w:val="32"/>
        </w:rPr>
        <w:t>实行</w:t>
      </w:r>
      <w:r>
        <w:rPr>
          <w:rFonts w:ascii="仿宋" w:eastAsia="仿宋" w:hAnsi="仿宋" w:hint="eastAsia"/>
          <w:sz w:val="32"/>
          <w:szCs w:val="32"/>
        </w:rPr>
        <w:t>两级</w:t>
      </w:r>
      <w:r w:rsidR="000E4484">
        <w:rPr>
          <w:rFonts w:ascii="仿宋" w:eastAsia="仿宋" w:hAnsi="仿宋" w:hint="eastAsia"/>
          <w:sz w:val="32"/>
          <w:szCs w:val="32"/>
        </w:rPr>
        <w:t>公用房</w:t>
      </w:r>
      <w:r>
        <w:rPr>
          <w:rFonts w:ascii="仿宋" w:eastAsia="仿宋" w:hAnsi="仿宋" w:hint="eastAsia"/>
          <w:sz w:val="32"/>
          <w:szCs w:val="32"/>
        </w:rPr>
        <w:t>管理体制。后勤管理处是代表学校对公用房进行管理的职能部门，</w:t>
      </w:r>
      <w:r w:rsidR="009953D0">
        <w:rPr>
          <w:rFonts w:ascii="仿宋" w:eastAsia="仿宋" w:hAnsi="仿宋" w:hint="eastAsia"/>
          <w:sz w:val="32"/>
          <w:szCs w:val="32"/>
        </w:rPr>
        <w:t>负责学校公用房的</w:t>
      </w:r>
      <w:r w:rsidR="007E0E82" w:rsidRPr="00B162AD">
        <w:rPr>
          <w:rFonts w:ascii="仿宋" w:eastAsia="仿宋" w:hAnsi="仿宋" w:hint="eastAsia"/>
          <w:sz w:val="32"/>
          <w:szCs w:val="32"/>
        </w:rPr>
        <w:t>信息、权证、调配等管理服务</w:t>
      </w:r>
      <w:r w:rsidR="009953D0">
        <w:rPr>
          <w:rFonts w:ascii="仿宋" w:eastAsia="仿宋" w:hAnsi="仿宋" w:hint="eastAsia"/>
          <w:sz w:val="32"/>
          <w:szCs w:val="32"/>
        </w:rPr>
        <w:t>工作。</w:t>
      </w:r>
      <w:r w:rsidR="008A23D2" w:rsidRPr="0006628B">
        <w:rPr>
          <w:rFonts w:ascii="仿宋" w:eastAsia="仿宋" w:hAnsi="仿宋" w:hint="eastAsia"/>
          <w:sz w:val="32"/>
          <w:szCs w:val="32"/>
        </w:rPr>
        <w:t>各</w:t>
      </w:r>
      <w:r w:rsidR="0001158A" w:rsidRPr="0006628B">
        <w:rPr>
          <w:rFonts w:ascii="仿宋" w:eastAsia="仿宋" w:hAnsi="仿宋" w:hint="eastAsia"/>
          <w:sz w:val="32"/>
          <w:szCs w:val="32"/>
        </w:rPr>
        <w:t>用房</w:t>
      </w:r>
      <w:r w:rsidR="008A23D2" w:rsidRPr="0006628B">
        <w:rPr>
          <w:rFonts w:ascii="仿宋" w:eastAsia="仿宋" w:hAnsi="仿宋" w:hint="eastAsia"/>
          <w:sz w:val="32"/>
          <w:szCs w:val="32"/>
        </w:rPr>
        <w:t>单位</w:t>
      </w:r>
      <w:r w:rsidR="00557003">
        <w:rPr>
          <w:rFonts w:ascii="仿宋" w:eastAsia="仿宋" w:hAnsi="仿宋" w:hint="eastAsia"/>
          <w:sz w:val="32"/>
          <w:szCs w:val="32"/>
        </w:rPr>
        <w:t>是公用房的</w:t>
      </w:r>
      <w:r w:rsidR="0038153E">
        <w:rPr>
          <w:rFonts w:ascii="仿宋" w:eastAsia="仿宋" w:hAnsi="仿宋" w:hint="eastAsia"/>
          <w:sz w:val="32"/>
          <w:szCs w:val="32"/>
        </w:rPr>
        <w:t>二级管理部门</w:t>
      </w:r>
      <w:r w:rsidR="009953D0">
        <w:rPr>
          <w:rFonts w:ascii="仿宋" w:eastAsia="仿宋" w:hAnsi="仿宋" w:hint="eastAsia"/>
          <w:sz w:val="32"/>
          <w:szCs w:val="32"/>
        </w:rPr>
        <w:t>，负责</w:t>
      </w:r>
      <w:r w:rsidR="007E0E82">
        <w:rPr>
          <w:rFonts w:ascii="仿宋" w:eastAsia="仿宋" w:hAnsi="仿宋" w:hint="eastAsia"/>
          <w:sz w:val="32"/>
          <w:szCs w:val="32"/>
        </w:rPr>
        <w:t>按照有关规定对</w:t>
      </w:r>
      <w:r w:rsidR="009953D0">
        <w:rPr>
          <w:rFonts w:ascii="仿宋" w:eastAsia="仿宋" w:hAnsi="仿宋" w:hint="eastAsia"/>
          <w:sz w:val="32"/>
          <w:szCs w:val="32"/>
        </w:rPr>
        <w:t>所属公用房的</w:t>
      </w:r>
      <w:r w:rsidR="00B162AD">
        <w:rPr>
          <w:rFonts w:ascii="仿宋" w:eastAsia="仿宋" w:hAnsi="仿宋" w:hint="eastAsia"/>
          <w:sz w:val="32"/>
          <w:szCs w:val="32"/>
        </w:rPr>
        <w:t>规范</w:t>
      </w:r>
      <w:r w:rsidR="009953D0">
        <w:rPr>
          <w:rFonts w:ascii="仿宋" w:eastAsia="仿宋" w:hAnsi="仿宋" w:hint="eastAsia"/>
          <w:sz w:val="32"/>
          <w:szCs w:val="32"/>
        </w:rPr>
        <w:t>配置、日常使用与</w:t>
      </w:r>
      <w:r w:rsidR="002E76C4">
        <w:rPr>
          <w:rFonts w:ascii="仿宋" w:eastAsia="仿宋" w:hAnsi="仿宋" w:hint="eastAsia"/>
          <w:sz w:val="32"/>
          <w:szCs w:val="32"/>
        </w:rPr>
        <w:t>安全</w:t>
      </w:r>
      <w:r w:rsidR="009953D0">
        <w:rPr>
          <w:rFonts w:ascii="仿宋" w:eastAsia="仿宋" w:hAnsi="仿宋" w:hint="eastAsia"/>
          <w:sz w:val="32"/>
          <w:szCs w:val="32"/>
        </w:rPr>
        <w:t>管理</w:t>
      </w:r>
      <w:r w:rsidR="00F42112">
        <w:rPr>
          <w:rFonts w:ascii="仿宋" w:eastAsia="仿宋" w:hAnsi="仿宋" w:hint="eastAsia"/>
          <w:sz w:val="32"/>
          <w:szCs w:val="32"/>
        </w:rPr>
        <w:t>等</w:t>
      </w:r>
      <w:r w:rsidR="009953D0">
        <w:rPr>
          <w:rFonts w:ascii="仿宋" w:eastAsia="仿宋" w:hAnsi="仿宋" w:hint="eastAsia"/>
          <w:sz w:val="32"/>
          <w:szCs w:val="32"/>
        </w:rPr>
        <w:t>工作。</w:t>
      </w:r>
    </w:p>
    <w:p w:rsidR="00B00596" w:rsidRPr="00D71F15" w:rsidRDefault="00B00596" w:rsidP="00D71F15">
      <w:pPr>
        <w:ind w:firstLine="645"/>
        <w:jc w:val="center"/>
        <w:rPr>
          <w:rFonts w:ascii="仿宋" w:eastAsia="仿宋" w:hAnsi="仿宋"/>
          <w:b/>
          <w:sz w:val="32"/>
          <w:szCs w:val="32"/>
        </w:rPr>
      </w:pPr>
      <w:r w:rsidRPr="00D71F15">
        <w:rPr>
          <w:rFonts w:ascii="仿宋" w:eastAsia="仿宋" w:hAnsi="仿宋" w:hint="eastAsia"/>
          <w:b/>
          <w:sz w:val="32"/>
          <w:szCs w:val="32"/>
        </w:rPr>
        <w:t xml:space="preserve">第三章  </w:t>
      </w:r>
      <w:r w:rsidR="00774CA5">
        <w:rPr>
          <w:rFonts w:ascii="仿宋" w:eastAsia="仿宋" w:hAnsi="仿宋" w:hint="eastAsia"/>
          <w:b/>
          <w:sz w:val="32"/>
          <w:szCs w:val="32"/>
        </w:rPr>
        <w:t>管理原则</w:t>
      </w:r>
    </w:p>
    <w:p w:rsidR="003E5162" w:rsidRDefault="009953D0" w:rsidP="003E516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</w:t>
      </w:r>
      <w:r w:rsidR="00B00596">
        <w:rPr>
          <w:rFonts w:ascii="仿宋" w:eastAsia="仿宋" w:hAnsi="仿宋" w:hint="eastAsia"/>
          <w:sz w:val="32"/>
          <w:szCs w:val="32"/>
        </w:rPr>
        <w:t>条  学校公</w:t>
      </w:r>
      <w:r w:rsidR="006D1A8A">
        <w:rPr>
          <w:rFonts w:ascii="仿宋" w:eastAsia="仿宋" w:hAnsi="仿宋" w:hint="eastAsia"/>
          <w:sz w:val="32"/>
          <w:szCs w:val="32"/>
        </w:rPr>
        <w:t>用房的配置、使用与管理，实行“</w:t>
      </w:r>
      <w:r w:rsidR="00B00596">
        <w:rPr>
          <w:rFonts w:ascii="仿宋" w:eastAsia="仿宋" w:hAnsi="仿宋" w:hint="eastAsia"/>
          <w:sz w:val="32"/>
          <w:szCs w:val="32"/>
        </w:rPr>
        <w:t>定额配置</w:t>
      </w:r>
      <w:r w:rsidR="00774CA5">
        <w:rPr>
          <w:rFonts w:ascii="仿宋" w:eastAsia="仿宋" w:hAnsi="仿宋" w:hint="eastAsia"/>
          <w:sz w:val="32"/>
          <w:szCs w:val="32"/>
        </w:rPr>
        <w:t>”和“有偿使用”相结合的原则</w:t>
      </w:r>
      <w:r w:rsidR="00B00596">
        <w:rPr>
          <w:rFonts w:ascii="仿宋" w:eastAsia="仿宋" w:hAnsi="仿宋" w:hint="eastAsia"/>
          <w:sz w:val="32"/>
          <w:szCs w:val="32"/>
        </w:rPr>
        <w:t>。</w:t>
      </w:r>
    </w:p>
    <w:p w:rsidR="00266C2A" w:rsidRPr="00266C2A" w:rsidRDefault="009953D0" w:rsidP="001066B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</w:t>
      </w:r>
      <w:r w:rsidR="00B00596">
        <w:rPr>
          <w:rFonts w:ascii="仿宋" w:eastAsia="仿宋" w:hAnsi="仿宋" w:hint="eastAsia"/>
          <w:sz w:val="32"/>
          <w:szCs w:val="32"/>
        </w:rPr>
        <w:t xml:space="preserve">条  </w:t>
      </w:r>
      <w:r w:rsidR="00C7452A" w:rsidRPr="00B84EE4">
        <w:rPr>
          <w:rFonts w:ascii="仿宋" w:eastAsia="仿宋" w:hAnsi="仿宋" w:hint="eastAsia"/>
          <w:sz w:val="32"/>
          <w:szCs w:val="32"/>
        </w:rPr>
        <w:t>实行定额配置的公用</w:t>
      </w:r>
      <w:proofErr w:type="gramStart"/>
      <w:r w:rsidR="00C7452A" w:rsidRPr="00B84EE4">
        <w:rPr>
          <w:rFonts w:ascii="仿宋" w:eastAsia="仿宋" w:hAnsi="仿宋" w:hint="eastAsia"/>
          <w:sz w:val="32"/>
          <w:szCs w:val="32"/>
        </w:rPr>
        <w:t>房包括</w:t>
      </w:r>
      <w:proofErr w:type="gramEnd"/>
      <w:r w:rsidR="00B16F4B">
        <w:rPr>
          <w:rFonts w:ascii="仿宋" w:eastAsia="仿宋" w:hAnsi="仿宋" w:hint="eastAsia"/>
          <w:sz w:val="32"/>
          <w:szCs w:val="32"/>
        </w:rPr>
        <w:t>校</w:t>
      </w:r>
      <w:r w:rsidR="00B16F4B" w:rsidRPr="00F81A97">
        <w:rPr>
          <w:rFonts w:ascii="仿宋" w:eastAsia="仿宋" w:hAnsi="仿宋" w:hint="eastAsia"/>
          <w:sz w:val="32"/>
          <w:szCs w:val="32"/>
        </w:rPr>
        <w:t>党政机关及</w:t>
      </w:r>
      <w:r w:rsidR="001066B5">
        <w:rPr>
          <w:rFonts w:ascii="仿宋" w:eastAsia="仿宋" w:hAnsi="仿宋" w:hint="eastAsia"/>
          <w:sz w:val="32"/>
          <w:szCs w:val="32"/>
        </w:rPr>
        <w:t>直属单位用房，</w:t>
      </w:r>
      <w:r w:rsidR="006D1A8A" w:rsidRPr="00B84EE4">
        <w:rPr>
          <w:rFonts w:ascii="仿宋" w:eastAsia="仿宋" w:hAnsi="仿宋" w:hint="eastAsia"/>
          <w:sz w:val="32"/>
          <w:szCs w:val="32"/>
        </w:rPr>
        <w:t>二级学院</w:t>
      </w:r>
      <w:r w:rsidR="00C017BA" w:rsidRPr="00B84EE4">
        <w:rPr>
          <w:rFonts w:ascii="仿宋" w:eastAsia="仿宋" w:hAnsi="仿宋" w:hint="eastAsia"/>
          <w:sz w:val="32"/>
          <w:szCs w:val="32"/>
        </w:rPr>
        <w:t>基本办公用房、教师工作用房、研究生学习用房和事业发展用房</w:t>
      </w:r>
      <w:r w:rsidR="00266C2A" w:rsidRPr="00F81A97">
        <w:rPr>
          <w:rFonts w:ascii="仿宋" w:eastAsia="仿宋" w:hAnsi="仿宋" w:hint="eastAsia"/>
          <w:sz w:val="32"/>
          <w:szCs w:val="32"/>
        </w:rPr>
        <w:t>等</w:t>
      </w:r>
      <w:r w:rsidR="00266C2A" w:rsidRPr="00B84EE4">
        <w:rPr>
          <w:rFonts w:ascii="仿宋" w:eastAsia="仿宋" w:hAnsi="仿宋" w:hint="eastAsia"/>
          <w:sz w:val="32"/>
          <w:szCs w:val="32"/>
        </w:rPr>
        <w:t>。此类</w:t>
      </w:r>
      <w:r w:rsidR="005A5A51" w:rsidRPr="00B84EE4">
        <w:rPr>
          <w:rFonts w:ascii="仿宋" w:eastAsia="仿宋" w:hAnsi="仿宋" w:hint="eastAsia"/>
          <w:sz w:val="32"/>
          <w:szCs w:val="32"/>
        </w:rPr>
        <w:t>用房按照单位干部职数、</w:t>
      </w:r>
      <w:r w:rsidR="00824866" w:rsidRPr="00B84EE4">
        <w:rPr>
          <w:rFonts w:ascii="仿宋" w:eastAsia="仿宋" w:hAnsi="仿宋" w:hint="eastAsia"/>
          <w:sz w:val="32"/>
          <w:szCs w:val="32"/>
        </w:rPr>
        <w:t>人员岗位</w:t>
      </w:r>
      <w:r w:rsidR="00266C2A" w:rsidRPr="00B84EE4">
        <w:rPr>
          <w:rFonts w:ascii="仿宋" w:eastAsia="仿宋" w:hAnsi="仿宋" w:hint="eastAsia"/>
          <w:sz w:val="32"/>
          <w:szCs w:val="32"/>
        </w:rPr>
        <w:t>数</w:t>
      </w:r>
      <w:r w:rsidR="003E5162" w:rsidRPr="00B84EE4">
        <w:rPr>
          <w:rFonts w:ascii="仿宋" w:eastAsia="仿宋" w:hAnsi="仿宋" w:hint="eastAsia"/>
          <w:sz w:val="32"/>
          <w:szCs w:val="32"/>
        </w:rPr>
        <w:t>及学</w:t>
      </w:r>
      <w:r w:rsidR="005A5A51" w:rsidRPr="00B84EE4">
        <w:rPr>
          <w:rFonts w:ascii="仿宋" w:eastAsia="仿宋" w:hAnsi="仿宋" w:hint="eastAsia"/>
          <w:sz w:val="32"/>
          <w:szCs w:val="32"/>
        </w:rPr>
        <w:t>生人数</w:t>
      </w:r>
      <w:r w:rsidR="00266C2A" w:rsidRPr="00B84EE4">
        <w:rPr>
          <w:rFonts w:ascii="仿宋" w:eastAsia="仿宋" w:hAnsi="仿宋" w:hint="eastAsia"/>
          <w:sz w:val="32"/>
          <w:szCs w:val="32"/>
        </w:rPr>
        <w:t>等核算用房标准，</w:t>
      </w:r>
      <w:r w:rsidR="00266C2A">
        <w:rPr>
          <w:rFonts w:ascii="仿宋" w:eastAsia="仿宋" w:hAnsi="仿宋" w:hint="eastAsia"/>
          <w:sz w:val="32"/>
          <w:szCs w:val="32"/>
        </w:rPr>
        <w:t>按照“保障基本、定额配置、动态管理、超额收回”</w:t>
      </w:r>
      <w:r w:rsidR="005A5A51">
        <w:rPr>
          <w:rFonts w:ascii="仿宋" w:eastAsia="仿宋" w:hAnsi="仿宋" w:hint="eastAsia"/>
          <w:sz w:val="32"/>
          <w:szCs w:val="32"/>
        </w:rPr>
        <w:t>的原则</w:t>
      </w:r>
      <w:r w:rsidR="00266C2A">
        <w:rPr>
          <w:rFonts w:ascii="仿宋" w:eastAsia="仿宋" w:hAnsi="仿宋" w:hint="eastAsia"/>
          <w:sz w:val="32"/>
          <w:szCs w:val="32"/>
        </w:rPr>
        <w:t>进行管理。</w:t>
      </w:r>
    </w:p>
    <w:p w:rsidR="00266C2A" w:rsidRDefault="009953D0" w:rsidP="00C7452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</w:t>
      </w:r>
      <w:r w:rsidR="00266C2A">
        <w:rPr>
          <w:rFonts w:ascii="仿宋" w:eastAsia="仿宋" w:hAnsi="仿宋" w:hint="eastAsia"/>
          <w:sz w:val="32"/>
          <w:szCs w:val="32"/>
        </w:rPr>
        <w:t xml:space="preserve">条  </w:t>
      </w:r>
      <w:r w:rsidR="0001158A">
        <w:rPr>
          <w:rFonts w:ascii="仿宋" w:eastAsia="仿宋" w:hAnsi="仿宋" w:hint="eastAsia"/>
          <w:sz w:val="32"/>
          <w:szCs w:val="32"/>
        </w:rPr>
        <w:t>实行有偿使用的公用</w:t>
      </w:r>
      <w:proofErr w:type="gramStart"/>
      <w:r w:rsidR="0001158A">
        <w:rPr>
          <w:rFonts w:ascii="仿宋" w:eastAsia="仿宋" w:hAnsi="仿宋" w:hint="eastAsia"/>
          <w:sz w:val="32"/>
          <w:szCs w:val="32"/>
        </w:rPr>
        <w:t>房包括超</w:t>
      </w:r>
      <w:proofErr w:type="gramEnd"/>
      <w:r w:rsidR="00266C2A">
        <w:rPr>
          <w:rFonts w:ascii="仿宋" w:eastAsia="仿宋" w:hAnsi="仿宋" w:hint="eastAsia"/>
          <w:sz w:val="32"/>
          <w:szCs w:val="32"/>
        </w:rPr>
        <w:t>定额配置</w:t>
      </w:r>
      <w:r w:rsidR="0001158A">
        <w:rPr>
          <w:rFonts w:ascii="仿宋" w:eastAsia="仿宋" w:hAnsi="仿宋" w:hint="eastAsia"/>
          <w:sz w:val="32"/>
          <w:szCs w:val="32"/>
        </w:rPr>
        <w:t>用房、</w:t>
      </w:r>
      <w:r w:rsidR="0001158A" w:rsidRPr="0006628B">
        <w:rPr>
          <w:rFonts w:ascii="仿宋" w:eastAsia="仿宋" w:hAnsi="仿宋" w:hint="eastAsia"/>
          <w:sz w:val="32"/>
          <w:szCs w:val="32"/>
        </w:rPr>
        <w:t>科研用房</w:t>
      </w:r>
      <w:r w:rsidR="00266C2A" w:rsidRPr="0006628B">
        <w:rPr>
          <w:rFonts w:ascii="仿宋" w:eastAsia="仿宋" w:hAnsi="仿宋" w:hint="eastAsia"/>
          <w:sz w:val="32"/>
          <w:szCs w:val="32"/>
        </w:rPr>
        <w:t>等。</w:t>
      </w:r>
      <w:r w:rsidR="0001158A" w:rsidRPr="0006628B">
        <w:rPr>
          <w:rFonts w:ascii="仿宋" w:eastAsia="仿宋" w:hAnsi="仿宋" w:hint="eastAsia"/>
          <w:sz w:val="32"/>
          <w:szCs w:val="32"/>
        </w:rPr>
        <w:t>科研</w:t>
      </w:r>
      <w:r w:rsidR="00225F1A" w:rsidRPr="0006628B">
        <w:rPr>
          <w:rFonts w:ascii="仿宋" w:eastAsia="仿宋" w:hAnsi="仿宋" w:hint="eastAsia"/>
          <w:sz w:val="32"/>
          <w:szCs w:val="32"/>
        </w:rPr>
        <w:t>用房</w:t>
      </w:r>
      <w:proofErr w:type="gramStart"/>
      <w:r w:rsidR="0001158A" w:rsidRPr="0006628B">
        <w:rPr>
          <w:rFonts w:ascii="仿宋" w:eastAsia="仿宋" w:hAnsi="仿宋" w:hint="eastAsia"/>
          <w:sz w:val="32"/>
          <w:szCs w:val="32"/>
        </w:rPr>
        <w:t>含</w:t>
      </w:r>
      <w:r w:rsidR="002A4FFF" w:rsidRPr="0006628B">
        <w:rPr>
          <w:rFonts w:ascii="仿宋" w:eastAsia="仿宋" w:hAnsi="仿宋" w:hint="eastAsia"/>
          <w:sz w:val="32"/>
          <w:szCs w:val="32"/>
        </w:rPr>
        <w:t>专门</w:t>
      </w:r>
      <w:proofErr w:type="gramEnd"/>
      <w:r w:rsidR="002A4FFF" w:rsidRPr="0006628B">
        <w:rPr>
          <w:rFonts w:ascii="仿宋" w:eastAsia="仿宋" w:hAnsi="仿宋" w:hint="eastAsia"/>
          <w:sz w:val="32"/>
          <w:szCs w:val="32"/>
        </w:rPr>
        <w:t>用于</w:t>
      </w:r>
      <w:r w:rsidR="006B1BFF" w:rsidRPr="0006628B">
        <w:rPr>
          <w:rFonts w:ascii="仿宋" w:eastAsia="仿宋" w:hAnsi="仿宋" w:hint="eastAsia"/>
          <w:sz w:val="32"/>
          <w:szCs w:val="32"/>
        </w:rPr>
        <w:t>科研</w:t>
      </w:r>
      <w:r w:rsidR="0001158A" w:rsidRPr="0006628B">
        <w:rPr>
          <w:rFonts w:ascii="仿宋" w:eastAsia="仿宋" w:hAnsi="仿宋" w:hint="eastAsia"/>
          <w:sz w:val="32"/>
          <w:szCs w:val="32"/>
        </w:rPr>
        <w:t>办公、研究、实验等各类用房，</w:t>
      </w:r>
      <w:r w:rsidR="00225F1A">
        <w:rPr>
          <w:rFonts w:ascii="仿宋" w:eastAsia="仿宋" w:hAnsi="仿宋" w:hint="eastAsia"/>
          <w:sz w:val="32"/>
          <w:szCs w:val="32"/>
        </w:rPr>
        <w:t>按照“科学评估、保障基本</w:t>
      </w:r>
      <w:r w:rsidR="00774CA5">
        <w:rPr>
          <w:rFonts w:ascii="仿宋" w:eastAsia="仿宋" w:hAnsi="仿宋" w:hint="eastAsia"/>
          <w:sz w:val="32"/>
          <w:szCs w:val="32"/>
        </w:rPr>
        <w:t>、有偿使用</w:t>
      </w:r>
      <w:r w:rsidR="00225F1A">
        <w:rPr>
          <w:rFonts w:ascii="仿宋" w:eastAsia="仿宋" w:hAnsi="仿宋" w:hint="eastAsia"/>
          <w:sz w:val="32"/>
          <w:szCs w:val="32"/>
        </w:rPr>
        <w:t>、绩效奖励</w:t>
      </w:r>
      <w:r w:rsidR="00774CA5">
        <w:rPr>
          <w:rFonts w:ascii="仿宋" w:eastAsia="仿宋" w:hAnsi="仿宋" w:hint="eastAsia"/>
          <w:sz w:val="32"/>
          <w:szCs w:val="32"/>
        </w:rPr>
        <w:t>”</w:t>
      </w:r>
      <w:r w:rsidR="005A5A51">
        <w:rPr>
          <w:rFonts w:ascii="仿宋" w:eastAsia="仿宋" w:hAnsi="仿宋" w:hint="eastAsia"/>
          <w:sz w:val="32"/>
          <w:szCs w:val="32"/>
        </w:rPr>
        <w:t>的原则</w:t>
      </w:r>
      <w:r w:rsidR="00774CA5">
        <w:rPr>
          <w:rFonts w:ascii="仿宋" w:eastAsia="仿宋" w:hAnsi="仿宋" w:hint="eastAsia"/>
          <w:sz w:val="32"/>
          <w:szCs w:val="32"/>
        </w:rPr>
        <w:t xml:space="preserve">进行管理。 </w:t>
      </w:r>
    </w:p>
    <w:p w:rsidR="00CF301A" w:rsidRDefault="009953D0" w:rsidP="00CF301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 w:rsidR="00B00596">
        <w:rPr>
          <w:rFonts w:ascii="仿宋" w:eastAsia="仿宋" w:hAnsi="仿宋" w:hint="eastAsia"/>
          <w:sz w:val="32"/>
          <w:szCs w:val="32"/>
        </w:rPr>
        <w:t xml:space="preserve">条  </w:t>
      </w:r>
      <w:r w:rsidR="00CF301A">
        <w:rPr>
          <w:rFonts w:ascii="仿宋" w:eastAsia="仿宋" w:hAnsi="仿宋" w:hint="eastAsia"/>
          <w:sz w:val="32"/>
          <w:szCs w:val="32"/>
        </w:rPr>
        <w:t>为</w:t>
      </w:r>
      <w:r w:rsidR="00774CA5">
        <w:rPr>
          <w:rFonts w:ascii="仿宋" w:eastAsia="仿宋" w:hAnsi="仿宋" w:hint="eastAsia"/>
          <w:sz w:val="32"/>
          <w:szCs w:val="32"/>
        </w:rPr>
        <w:t>学校</w:t>
      </w:r>
      <w:r w:rsidR="00380748">
        <w:rPr>
          <w:rFonts w:ascii="仿宋" w:eastAsia="仿宋" w:hAnsi="仿宋" w:hint="eastAsia"/>
          <w:sz w:val="32"/>
          <w:szCs w:val="32"/>
        </w:rPr>
        <w:t>提供公共服务的保障性用房，包括</w:t>
      </w:r>
      <w:r w:rsidR="00CF301A">
        <w:rPr>
          <w:rFonts w:ascii="仿宋" w:eastAsia="仿宋" w:hAnsi="仿宋" w:hint="eastAsia"/>
          <w:sz w:val="32"/>
          <w:szCs w:val="32"/>
        </w:rPr>
        <w:t>教室、图书馆、</w:t>
      </w:r>
      <w:r w:rsidR="001D2DAF">
        <w:rPr>
          <w:rFonts w:ascii="仿宋" w:eastAsia="仿宋" w:hAnsi="仿宋" w:hint="eastAsia"/>
          <w:sz w:val="32"/>
          <w:szCs w:val="32"/>
        </w:rPr>
        <w:t>体育场馆、会堂、学生宿舍、食堂、后勤及附属用房等</w:t>
      </w:r>
      <w:r w:rsidR="00CF301A">
        <w:rPr>
          <w:rFonts w:ascii="仿宋" w:eastAsia="仿宋" w:hAnsi="仿宋" w:hint="eastAsia"/>
          <w:sz w:val="32"/>
          <w:szCs w:val="32"/>
        </w:rPr>
        <w:t>，暂不核定定额面积。</w:t>
      </w:r>
    </w:p>
    <w:p w:rsidR="003A11F8" w:rsidRPr="003A11F8" w:rsidRDefault="003A11F8" w:rsidP="003A11F8">
      <w:pPr>
        <w:ind w:firstLine="645"/>
        <w:jc w:val="center"/>
        <w:rPr>
          <w:rFonts w:ascii="仿宋" w:eastAsia="仿宋" w:hAnsi="仿宋"/>
          <w:b/>
          <w:sz w:val="32"/>
          <w:szCs w:val="32"/>
        </w:rPr>
      </w:pPr>
      <w:r w:rsidRPr="00D71F15">
        <w:rPr>
          <w:rFonts w:ascii="仿宋" w:eastAsia="仿宋" w:hAnsi="仿宋" w:hint="eastAsia"/>
          <w:b/>
          <w:sz w:val="32"/>
          <w:szCs w:val="32"/>
        </w:rPr>
        <w:t>第四章  使用管理</w:t>
      </w:r>
    </w:p>
    <w:p w:rsidR="00334F3F" w:rsidRPr="0006628B" w:rsidRDefault="009953D0" w:rsidP="003A11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第十一</w:t>
      </w:r>
      <w:r w:rsidR="00B00596">
        <w:rPr>
          <w:rFonts w:ascii="仿宋" w:eastAsia="仿宋" w:hAnsi="仿宋" w:hint="eastAsia"/>
          <w:sz w:val="32"/>
          <w:szCs w:val="32"/>
        </w:rPr>
        <w:t xml:space="preserve">条  </w:t>
      </w:r>
      <w:r w:rsidR="00334F3F">
        <w:rPr>
          <w:rFonts w:ascii="仿宋" w:eastAsia="仿宋" w:hAnsi="仿宋" w:hint="eastAsia"/>
          <w:sz w:val="32"/>
          <w:szCs w:val="32"/>
        </w:rPr>
        <w:t>公共教室</w:t>
      </w:r>
      <w:r w:rsidR="00D14DCC">
        <w:rPr>
          <w:rFonts w:ascii="仿宋" w:eastAsia="仿宋" w:hAnsi="仿宋" w:hint="eastAsia"/>
          <w:sz w:val="32"/>
          <w:szCs w:val="32"/>
        </w:rPr>
        <w:t>、公共</w:t>
      </w:r>
      <w:r w:rsidR="001064BD">
        <w:rPr>
          <w:rFonts w:ascii="仿宋" w:eastAsia="仿宋" w:hAnsi="仿宋" w:hint="eastAsia"/>
          <w:sz w:val="32"/>
          <w:szCs w:val="32"/>
        </w:rPr>
        <w:t>机房</w:t>
      </w:r>
      <w:r w:rsidR="007D237B">
        <w:rPr>
          <w:rFonts w:ascii="仿宋" w:eastAsia="仿宋" w:hAnsi="仿宋" w:hint="eastAsia"/>
          <w:sz w:val="32"/>
          <w:szCs w:val="32"/>
        </w:rPr>
        <w:t>及相应教学辅助用房</w:t>
      </w:r>
      <w:r w:rsidR="003A11F8">
        <w:rPr>
          <w:rFonts w:ascii="仿宋" w:eastAsia="仿宋" w:hAnsi="仿宋" w:hint="eastAsia"/>
          <w:sz w:val="32"/>
          <w:szCs w:val="32"/>
        </w:rPr>
        <w:t>由教学资源保障中心统一管理；</w:t>
      </w:r>
      <w:r w:rsidR="007D237B">
        <w:rPr>
          <w:rFonts w:ascii="仿宋" w:eastAsia="仿宋" w:hAnsi="仿宋" w:hint="eastAsia"/>
          <w:sz w:val="32"/>
          <w:szCs w:val="32"/>
        </w:rPr>
        <w:t>体育场馆由体育学院统一管理；</w:t>
      </w:r>
      <w:r w:rsidR="003A11F8">
        <w:rPr>
          <w:rFonts w:ascii="仿宋" w:eastAsia="仿宋" w:hAnsi="仿宋" w:hint="eastAsia"/>
          <w:sz w:val="32"/>
          <w:szCs w:val="32"/>
        </w:rPr>
        <w:t>实验室由实验室与设备</w:t>
      </w:r>
      <w:r w:rsidR="00733880">
        <w:rPr>
          <w:rFonts w:ascii="仿宋" w:eastAsia="仿宋" w:hAnsi="仿宋" w:hint="eastAsia"/>
          <w:sz w:val="32"/>
          <w:szCs w:val="32"/>
        </w:rPr>
        <w:t>管理</w:t>
      </w:r>
      <w:r w:rsidR="00FC4779">
        <w:rPr>
          <w:rFonts w:ascii="仿宋" w:eastAsia="仿宋" w:hAnsi="仿宋" w:hint="eastAsia"/>
          <w:sz w:val="32"/>
          <w:szCs w:val="32"/>
        </w:rPr>
        <w:t>处统一管理</w:t>
      </w:r>
      <w:r w:rsidR="003A11F8">
        <w:rPr>
          <w:rFonts w:ascii="仿宋" w:eastAsia="仿宋" w:hAnsi="仿宋" w:hint="eastAsia"/>
          <w:sz w:val="32"/>
          <w:szCs w:val="32"/>
        </w:rPr>
        <w:t>；</w:t>
      </w:r>
      <w:r w:rsidR="00334F3F">
        <w:rPr>
          <w:rFonts w:ascii="仿宋" w:eastAsia="仿宋" w:hAnsi="仿宋" w:hint="eastAsia"/>
          <w:sz w:val="32"/>
          <w:szCs w:val="32"/>
        </w:rPr>
        <w:t>学生宿</w:t>
      </w:r>
      <w:r w:rsidR="00334F3F" w:rsidRPr="00C24077">
        <w:rPr>
          <w:rFonts w:ascii="仿宋" w:eastAsia="仿宋" w:hAnsi="仿宋" w:hint="eastAsia"/>
          <w:sz w:val="32"/>
          <w:szCs w:val="32"/>
        </w:rPr>
        <w:t>舍</w:t>
      </w:r>
      <w:r w:rsidR="008A23D2" w:rsidRPr="00C24077">
        <w:rPr>
          <w:rFonts w:ascii="仿宋" w:eastAsia="仿宋" w:hAnsi="仿宋" w:hint="eastAsia"/>
          <w:sz w:val="32"/>
          <w:szCs w:val="32"/>
        </w:rPr>
        <w:t>、食堂</w:t>
      </w:r>
      <w:r w:rsidR="00C24077" w:rsidRPr="00C24077">
        <w:rPr>
          <w:rFonts w:ascii="仿宋" w:eastAsia="仿宋" w:hAnsi="仿宋" w:hint="eastAsia"/>
          <w:sz w:val="32"/>
          <w:szCs w:val="32"/>
        </w:rPr>
        <w:t>、</w:t>
      </w:r>
      <w:r w:rsidR="00C24077">
        <w:rPr>
          <w:rFonts w:ascii="仿宋" w:eastAsia="仿宋" w:hAnsi="仿宋" w:hint="eastAsia"/>
          <w:sz w:val="32"/>
          <w:szCs w:val="32"/>
        </w:rPr>
        <w:t>后勤及附属用房由后勤集团统一</w:t>
      </w:r>
      <w:r w:rsidR="001D0DBB">
        <w:rPr>
          <w:rFonts w:ascii="仿宋" w:eastAsia="仿宋" w:hAnsi="仿宋" w:hint="eastAsia"/>
          <w:sz w:val="32"/>
          <w:szCs w:val="32"/>
        </w:rPr>
        <w:t>管理；办公、科研用房及公有住房</w:t>
      </w:r>
      <w:r w:rsidR="00D14DCC">
        <w:rPr>
          <w:rFonts w:ascii="仿宋" w:eastAsia="仿宋" w:hAnsi="仿宋" w:hint="eastAsia"/>
          <w:sz w:val="32"/>
          <w:szCs w:val="32"/>
        </w:rPr>
        <w:t>等</w:t>
      </w:r>
      <w:r w:rsidR="003A11F8">
        <w:rPr>
          <w:rFonts w:ascii="仿宋" w:eastAsia="仿宋" w:hAnsi="仿宋" w:hint="eastAsia"/>
          <w:sz w:val="32"/>
          <w:szCs w:val="32"/>
        </w:rPr>
        <w:t>由后勤管理处统一管理</w:t>
      </w:r>
      <w:r w:rsidR="00FC4779">
        <w:rPr>
          <w:rFonts w:ascii="仿宋" w:eastAsia="仿宋" w:hAnsi="仿宋" w:hint="eastAsia"/>
          <w:sz w:val="32"/>
          <w:szCs w:val="32"/>
        </w:rPr>
        <w:t>；</w:t>
      </w:r>
      <w:r w:rsidR="00FC4779" w:rsidRPr="0006628B">
        <w:rPr>
          <w:rFonts w:ascii="仿宋" w:eastAsia="仿宋" w:hAnsi="仿宋" w:hint="eastAsia"/>
          <w:sz w:val="32"/>
          <w:szCs w:val="32"/>
        </w:rPr>
        <w:t>经营性用房</w:t>
      </w:r>
      <w:r w:rsidR="008932B2" w:rsidRPr="0006628B">
        <w:rPr>
          <w:rFonts w:ascii="仿宋" w:eastAsia="仿宋" w:hAnsi="仿宋" w:hint="eastAsia"/>
          <w:sz w:val="32"/>
          <w:szCs w:val="32"/>
        </w:rPr>
        <w:t>由</w:t>
      </w:r>
      <w:r w:rsidR="00FA7469" w:rsidRPr="0006628B">
        <w:rPr>
          <w:rFonts w:ascii="仿宋" w:eastAsia="仿宋" w:hAnsi="仿宋" w:hint="eastAsia"/>
          <w:sz w:val="32"/>
          <w:szCs w:val="32"/>
        </w:rPr>
        <w:t>资产经营公司</w:t>
      </w:r>
      <w:r w:rsidR="008932B2" w:rsidRPr="0006628B">
        <w:rPr>
          <w:rFonts w:ascii="仿宋" w:eastAsia="仿宋" w:hAnsi="仿宋" w:hint="eastAsia"/>
          <w:sz w:val="32"/>
          <w:szCs w:val="32"/>
        </w:rPr>
        <w:t>统一</w:t>
      </w:r>
      <w:r w:rsidR="00FC4779" w:rsidRPr="0006628B">
        <w:rPr>
          <w:rFonts w:ascii="仿宋" w:eastAsia="仿宋" w:hAnsi="仿宋" w:hint="eastAsia"/>
          <w:sz w:val="32"/>
          <w:szCs w:val="32"/>
        </w:rPr>
        <w:t>管理</w:t>
      </w:r>
      <w:r w:rsidR="00334F3F" w:rsidRPr="0006628B">
        <w:rPr>
          <w:rFonts w:ascii="仿宋" w:eastAsia="仿宋" w:hAnsi="仿宋" w:hint="eastAsia"/>
          <w:sz w:val="32"/>
          <w:szCs w:val="32"/>
        </w:rPr>
        <w:t>。</w:t>
      </w:r>
    </w:p>
    <w:p w:rsidR="00334F3F" w:rsidRPr="00255E88" w:rsidRDefault="009953D0" w:rsidP="006C2A5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第十二</w:t>
      </w:r>
      <w:r w:rsidR="00334F3F" w:rsidRPr="00255E88">
        <w:rPr>
          <w:rFonts w:ascii="仿宋" w:eastAsia="仿宋" w:hAnsi="仿宋" w:hint="eastAsia"/>
          <w:sz w:val="32"/>
          <w:szCs w:val="32"/>
        </w:rPr>
        <w:t xml:space="preserve">条  </w:t>
      </w:r>
      <w:r w:rsidR="00671F03">
        <w:rPr>
          <w:rFonts w:ascii="仿宋" w:eastAsia="仿宋" w:hAnsi="仿宋" w:hint="eastAsia"/>
          <w:sz w:val="32"/>
          <w:szCs w:val="32"/>
        </w:rPr>
        <w:t>学校</w:t>
      </w:r>
      <w:r w:rsidR="00671F03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定期</w:t>
      </w:r>
      <w:r w:rsidR="00671F03">
        <w:rPr>
          <w:rFonts w:ascii="仿宋" w:eastAsia="仿宋" w:hAnsi="仿宋" w:hint="eastAsia"/>
          <w:sz w:val="32"/>
          <w:szCs w:val="32"/>
        </w:rPr>
        <w:t>对公用房进行</w:t>
      </w:r>
      <w:r w:rsidR="005A5A51" w:rsidRPr="00255E88">
        <w:rPr>
          <w:rFonts w:ascii="仿宋" w:eastAsia="仿宋" w:hAnsi="仿宋" w:hint="eastAsia"/>
          <w:sz w:val="32"/>
          <w:szCs w:val="32"/>
        </w:rPr>
        <w:t>核定，核算出各单位用房定额面积和有偿</w:t>
      </w:r>
      <w:r w:rsidR="00334F3F" w:rsidRPr="00255E88">
        <w:rPr>
          <w:rFonts w:ascii="仿宋" w:eastAsia="仿宋" w:hAnsi="仿宋" w:hint="eastAsia"/>
          <w:sz w:val="32"/>
          <w:szCs w:val="32"/>
        </w:rPr>
        <w:t>使用面积。各单位在使用</w:t>
      </w:r>
      <w:r w:rsidR="003A11F8" w:rsidRPr="00255E88">
        <w:rPr>
          <w:rFonts w:ascii="仿宋" w:eastAsia="仿宋" w:hAnsi="仿宋" w:hint="eastAsia"/>
          <w:sz w:val="32"/>
          <w:szCs w:val="32"/>
        </w:rPr>
        <w:t>过程中，确</w:t>
      </w:r>
      <w:proofErr w:type="gramStart"/>
      <w:r w:rsidR="003A11F8" w:rsidRPr="00255E88">
        <w:rPr>
          <w:rFonts w:ascii="仿宋" w:eastAsia="仿宋" w:hAnsi="仿宋" w:hint="eastAsia"/>
          <w:sz w:val="32"/>
          <w:szCs w:val="32"/>
        </w:rPr>
        <w:t>需用房</w:t>
      </w:r>
      <w:proofErr w:type="gramEnd"/>
      <w:r w:rsidR="003A11F8" w:rsidRPr="00255E88">
        <w:rPr>
          <w:rFonts w:ascii="仿宋" w:eastAsia="仿宋" w:hAnsi="仿宋" w:hint="eastAsia"/>
          <w:sz w:val="32"/>
          <w:szCs w:val="32"/>
        </w:rPr>
        <w:t>调整</w:t>
      </w:r>
      <w:r w:rsidR="002673EF" w:rsidRPr="00255E88">
        <w:rPr>
          <w:rFonts w:ascii="仿宋" w:eastAsia="仿宋" w:hAnsi="仿宋" w:hint="eastAsia"/>
          <w:sz w:val="32"/>
          <w:szCs w:val="32"/>
        </w:rPr>
        <w:t>的，需经</w:t>
      </w:r>
      <w:r w:rsidR="00824866" w:rsidRPr="00255E88">
        <w:rPr>
          <w:rFonts w:ascii="仿宋" w:eastAsia="仿宋" w:hAnsi="仿宋" w:hint="eastAsia"/>
          <w:sz w:val="32"/>
          <w:szCs w:val="32"/>
        </w:rPr>
        <w:t>领导小组审定，</w:t>
      </w:r>
      <w:r w:rsidR="002673EF" w:rsidRPr="00255E88">
        <w:rPr>
          <w:rFonts w:ascii="仿宋" w:eastAsia="仿宋" w:hAnsi="仿宋" w:hint="eastAsia"/>
          <w:sz w:val="32"/>
          <w:szCs w:val="32"/>
        </w:rPr>
        <w:t>程序</w:t>
      </w:r>
      <w:r w:rsidR="00824866" w:rsidRPr="00255E88">
        <w:rPr>
          <w:rFonts w:ascii="仿宋" w:eastAsia="仿宋" w:hAnsi="仿宋" w:hint="eastAsia"/>
          <w:sz w:val="32"/>
          <w:szCs w:val="32"/>
        </w:rPr>
        <w:t>如下</w:t>
      </w:r>
      <w:r w:rsidR="00334F3F" w:rsidRPr="00255E88">
        <w:rPr>
          <w:rFonts w:ascii="仿宋" w:eastAsia="仿宋" w:hAnsi="仿宋" w:hint="eastAsia"/>
          <w:sz w:val="32"/>
          <w:szCs w:val="32"/>
        </w:rPr>
        <w:t>：</w:t>
      </w:r>
    </w:p>
    <w:p w:rsidR="00334F3F" w:rsidRPr="005D5D10" w:rsidRDefault="002673EF" w:rsidP="005D5D1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/>
          <w:sz w:val="32"/>
          <w:szCs w:val="32"/>
        </w:rPr>
        <w:t>）</w:t>
      </w:r>
      <w:r w:rsidRPr="002673EF">
        <w:rPr>
          <w:rFonts w:ascii="仿宋" w:eastAsia="仿宋" w:hAnsi="仿宋" w:hint="eastAsia"/>
          <w:sz w:val="32"/>
          <w:szCs w:val="32"/>
        </w:rPr>
        <w:t>提交申请。用房单位根据需求向领导小组办公室提交用房申请</w:t>
      </w:r>
      <w:r w:rsidR="00334F3F" w:rsidRPr="002673EF">
        <w:rPr>
          <w:rFonts w:ascii="仿宋" w:eastAsia="仿宋" w:hAnsi="仿宋" w:hint="eastAsia"/>
          <w:sz w:val="32"/>
          <w:szCs w:val="32"/>
        </w:rPr>
        <w:t>。领导小组办公室根据申请用房性质，委托相应的业务主管部门进行评估论证。</w:t>
      </w:r>
      <w:r w:rsidR="00334F3F" w:rsidRPr="005D5D10">
        <w:rPr>
          <w:rFonts w:ascii="仿宋" w:eastAsia="仿宋" w:hAnsi="仿宋" w:hint="eastAsia"/>
          <w:sz w:val="32"/>
          <w:szCs w:val="32"/>
        </w:rPr>
        <w:t>其中涉及高层次</w:t>
      </w:r>
      <w:r w:rsidR="004D5898">
        <w:rPr>
          <w:rFonts w:ascii="仿宋" w:eastAsia="仿宋" w:hAnsi="仿宋" w:hint="eastAsia"/>
          <w:sz w:val="32"/>
          <w:szCs w:val="32"/>
        </w:rPr>
        <w:t>人才</w:t>
      </w:r>
      <w:r w:rsidR="001064BD">
        <w:rPr>
          <w:rFonts w:ascii="仿宋" w:eastAsia="仿宋" w:hAnsi="仿宋" w:hint="eastAsia"/>
          <w:sz w:val="32"/>
          <w:szCs w:val="32"/>
        </w:rPr>
        <w:t>过渡性住</w:t>
      </w:r>
      <w:r w:rsidR="005C5019">
        <w:rPr>
          <w:rFonts w:ascii="仿宋" w:eastAsia="仿宋" w:hAnsi="仿宋" w:hint="eastAsia"/>
          <w:sz w:val="32"/>
          <w:szCs w:val="32"/>
        </w:rPr>
        <w:t>房</w:t>
      </w:r>
      <w:r w:rsidR="001064BD">
        <w:rPr>
          <w:rFonts w:ascii="仿宋" w:eastAsia="仿宋" w:hAnsi="仿宋" w:hint="eastAsia"/>
          <w:sz w:val="32"/>
          <w:szCs w:val="32"/>
        </w:rPr>
        <w:t>，由申请单位提供</w:t>
      </w:r>
      <w:r w:rsidR="00C53B5B">
        <w:rPr>
          <w:rFonts w:ascii="仿宋" w:eastAsia="仿宋" w:hAnsi="仿宋" w:hint="eastAsia"/>
          <w:sz w:val="32"/>
          <w:szCs w:val="32"/>
        </w:rPr>
        <w:t>与</w:t>
      </w:r>
      <w:r w:rsidR="001064BD">
        <w:rPr>
          <w:rFonts w:ascii="仿宋" w:eastAsia="仿宋" w:hAnsi="仿宋" w:hint="eastAsia"/>
          <w:sz w:val="32"/>
          <w:szCs w:val="32"/>
        </w:rPr>
        <w:t>人事处</w:t>
      </w:r>
      <w:r w:rsidR="00C53B5B">
        <w:rPr>
          <w:rFonts w:ascii="仿宋" w:eastAsia="仿宋" w:hAnsi="仿宋" w:hint="eastAsia"/>
          <w:sz w:val="32"/>
          <w:szCs w:val="32"/>
        </w:rPr>
        <w:t>签订的新进人员进校合同</w:t>
      </w:r>
      <w:r w:rsidR="002B2919">
        <w:rPr>
          <w:rFonts w:ascii="仿宋" w:eastAsia="仿宋" w:hAnsi="仿宋" w:hint="eastAsia"/>
          <w:sz w:val="32"/>
          <w:szCs w:val="32"/>
        </w:rPr>
        <w:t>；</w:t>
      </w:r>
      <w:r w:rsidR="007068BB">
        <w:rPr>
          <w:rFonts w:ascii="仿宋" w:eastAsia="仿宋" w:hAnsi="仿宋" w:hint="eastAsia"/>
          <w:sz w:val="32"/>
          <w:szCs w:val="32"/>
        </w:rPr>
        <w:t>涉及学科</w:t>
      </w:r>
      <w:r w:rsidR="004D5898">
        <w:rPr>
          <w:rFonts w:ascii="仿宋" w:eastAsia="仿宋" w:hAnsi="仿宋" w:hint="eastAsia"/>
          <w:sz w:val="32"/>
          <w:szCs w:val="32"/>
        </w:rPr>
        <w:t>建设</w:t>
      </w:r>
      <w:r w:rsidR="005C5019">
        <w:rPr>
          <w:rFonts w:ascii="仿宋" w:eastAsia="仿宋" w:hAnsi="仿宋" w:hint="eastAsia"/>
          <w:sz w:val="32"/>
          <w:szCs w:val="32"/>
        </w:rPr>
        <w:t>用房</w:t>
      </w:r>
      <w:r w:rsidR="007068BB">
        <w:rPr>
          <w:rFonts w:ascii="仿宋" w:eastAsia="仿宋" w:hAnsi="仿宋" w:hint="eastAsia"/>
          <w:sz w:val="32"/>
          <w:szCs w:val="32"/>
        </w:rPr>
        <w:t>，由申请单位提供</w:t>
      </w:r>
      <w:r w:rsidR="007068BB" w:rsidRPr="005D5D10">
        <w:rPr>
          <w:rFonts w:ascii="仿宋" w:eastAsia="仿宋" w:hAnsi="仿宋" w:hint="eastAsia"/>
          <w:sz w:val="32"/>
          <w:szCs w:val="32"/>
        </w:rPr>
        <w:t>学科建设办</w:t>
      </w:r>
      <w:r w:rsidR="007068BB">
        <w:rPr>
          <w:rFonts w:ascii="仿宋" w:eastAsia="仿宋" w:hAnsi="仿宋" w:hint="eastAsia"/>
          <w:sz w:val="32"/>
          <w:szCs w:val="32"/>
        </w:rPr>
        <w:t>公室的论证与需求评估报告；</w:t>
      </w:r>
      <w:r w:rsidR="002B2919">
        <w:rPr>
          <w:rFonts w:ascii="仿宋" w:eastAsia="仿宋" w:hAnsi="仿宋" w:hint="eastAsia"/>
          <w:sz w:val="32"/>
          <w:szCs w:val="32"/>
        </w:rPr>
        <w:t>涉及</w:t>
      </w:r>
      <w:r w:rsidR="002E1AA0" w:rsidRPr="0006628B">
        <w:rPr>
          <w:rFonts w:ascii="仿宋" w:eastAsia="仿宋" w:hAnsi="仿宋" w:hint="eastAsia"/>
          <w:sz w:val="32"/>
          <w:szCs w:val="32"/>
        </w:rPr>
        <w:t>科研</w:t>
      </w:r>
      <w:r w:rsidR="005C5019">
        <w:rPr>
          <w:rFonts w:ascii="仿宋" w:eastAsia="仿宋" w:hAnsi="仿宋" w:hint="eastAsia"/>
          <w:sz w:val="32"/>
          <w:szCs w:val="32"/>
        </w:rPr>
        <w:t>用房</w:t>
      </w:r>
      <w:r w:rsidR="00334F3F" w:rsidRPr="005D5D10">
        <w:rPr>
          <w:rFonts w:ascii="仿宋" w:eastAsia="仿宋" w:hAnsi="仿宋" w:hint="eastAsia"/>
          <w:sz w:val="32"/>
          <w:szCs w:val="32"/>
        </w:rPr>
        <w:t>，由申请单位提供科学技术研究院</w:t>
      </w:r>
      <w:r w:rsidR="0006628B">
        <w:rPr>
          <w:rFonts w:ascii="仿宋" w:eastAsia="仿宋" w:hAnsi="仿宋" w:hint="eastAsia"/>
          <w:sz w:val="32"/>
          <w:szCs w:val="32"/>
        </w:rPr>
        <w:t>或</w:t>
      </w:r>
      <w:r w:rsidR="000D435C">
        <w:rPr>
          <w:rFonts w:ascii="仿宋" w:eastAsia="仿宋" w:hAnsi="仿宋" w:hint="eastAsia"/>
          <w:sz w:val="32"/>
          <w:szCs w:val="32"/>
        </w:rPr>
        <w:t>社会科学研究院</w:t>
      </w:r>
      <w:r w:rsidR="00255E88">
        <w:rPr>
          <w:rFonts w:ascii="仿宋" w:eastAsia="仿宋" w:hAnsi="仿宋" w:hint="eastAsia"/>
          <w:sz w:val="32"/>
          <w:szCs w:val="32"/>
        </w:rPr>
        <w:t>审定</w:t>
      </w:r>
      <w:r w:rsidR="004D5898">
        <w:rPr>
          <w:rFonts w:ascii="仿宋" w:eastAsia="仿宋" w:hAnsi="仿宋" w:hint="eastAsia"/>
          <w:sz w:val="32"/>
          <w:szCs w:val="32"/>
        </w:rPr>
        <w:t>的论证与需求评估报告；涉及</w:t>
      </w:r>
      <w:r w:rsidR="005C5019">
        <w:rPr>
          <w:rFonts w:ascii="仿宋" w:eastAsia="仿宋" w:hAnsi="仿宋" w:hint="eastAsia"/>
          <w:sz w:val="32"/>
          <w:szCs w:val="32"/>
        </w:rPr>
        <w:t>实验室建设用房</w:t>
      </w:r>
      <w:r w:rsidR="00334F3F" w:rsidRPr="005D5D10">
        <w:rPr>
          <w:rFonts w:ascii="仿宋" w:eastAsia="仿宋" w:hAnsi="仿宋" w:hint="eastAsia"/>
          <w:sz w:val="32"/>
          <w:szCs w:val="32"/>
        </w:rPr>
        <w:t>，由申请单位提供实验室与设备</w:t>
      </w:r>
      <w:r w:rsidR="005C5019">
        <w:rPr>
          <w:rFonts w:ascii="仿宋" w:eastAsia="仿宋" w:hAnsi="仿宋" w:hint="eastAsia"/>
          <w:sz w:val="32"/>
          <w:szCs w:val="32"/>
        </w:rPr>
        <w:t>管理处审定的论证与需求评估报告；涉及办公与服务用房</w:t>
      </w:r>
      <w:r w:rsidR="00334F3F" w:rsidRPr="005D5D10">
        <w:rPr>
          <w:rFonts w:ascii="仿宋" w:eastAsia="仿宋" w:hAnsi="仿宋" w:hint="eastAsia"/>
          <w:sz w:val="32"/>
          <w:szCs w:val="32"/>
        </w:rPr>
        <w:t>，由申请单位提供后勤管理处审定的论证与需求评估报告。</w:t>
      </w:r>
    </w:p>
    <w:p w:rsidR="00334F3F" w:rsidRDefault="00255E88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（二）研究审定</w:t>
      </w:r>
      <w:r w:rsidR="00824866">
        <w:rPr>
          <w:rFonts w:ascii="仿宋" w:eastAsia="仿宋" w:hAnsi="仿宋" w:hint="eastAsia"/>
          <w:sz w:val="32"/>
          <w:szCs w:val="32"/>
        </w:rPr>
        <w:t>。领导小组办公室对业务主管部门的评估报告意见进行</w:t>
      </w:r>
      <w:r w:rsidR="00334F3F">
        <w:rPr>
          <w:rFonts w:ascii="仿宋" w:eastAsia="仿宋" w:hAnsi="仿宋" w:hint="eastAsia"/>
          <w:sz w:val="32"/>
          <w:szCs w:val="32"/>
        </w:rPr>
        <w:t>审</w:t>
      </w:r>
      <w:r w:rsidR="00824866">
        <w:rPr>
          <w:rFonts w:ascii="仿宋" w:eastAsia="仿宋" w:hAnsi="仿宋" w:hint="eastAsia"/>
          <w:sz w:val="32"/>
          <w:szCs w:val="32"/>
        </w:rPr>
        <w:t>定</w:t>
      </w:r>
      <w:r w:rsidR="00334F3F">
        <w:rPr>
          <w:rFonts w:ascii="仿宋" w:eastAsia="仿宋" w:hAnsi="仿宋" w:hint="eastAsia"/>
          <w:sz w:val="32"/>
          <w:szCs w:val="32"/>
        </w:rPr>
        <w:t>后，提交领导小组研究批复。</w:t>
      </w:r>
    </w:p>
    <w:p w:rsidR="005D5D10" w:rsidRDefault="009953D0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第十三</w:t>
      </w:r>
      <w:r w:rsidR="00334F3F">
        <w:rPr>
          <w:rFonts w:ascii="仿宋" w:eastAsia="仿宋" w:hAnsi="仿宋" w:hint="eastAsia"/>
          <w:sz w:val="32"/>
          <w:szCs w:val="32"/>
        </w:rPr>
        <w:t xml:space="preserve">条  </w:t>
      </w:r>
      <w:r w:rsidR="00806449">
        <w:rPr>
          <w:rFonts w:ascii="仿宋" w:eastAsia="仿宋" w:hAnsi="仿宋" w:hint="eastAsia"/>
          <w:sz w:val="32"/>
          <w:szCs w:val="32"/>
        </w:rPr>
        <w:t>探索</w:t>
      </w:r>
      <w:r w:rsidR="00806449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建立共建共享机制，提高</w:t>
      </w:r>
      <w:r w:rsidR="00F82650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公用</w:t>
      </w:r>
      <w:proofErr w:type="gramStart"/>
      <w:r w:rsidR="00F82650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房</w:t>
      </w:r>
      <w:r w:rsidR="00806449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使用</w:t>
      </w:r>
      <w:proofErr w:type="gramEnd"/>
      <w:r w:rsidR="00806449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效</w:t>
      </w:r>
      <w:r w:rsidR="00806449" w:rsidRPr="00AE546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益</w:t>
      </w:r>
      <w:r w:rsidR="00F82650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，杜绝资源</w:t>
      </w:r>
      <w:r w:rsidR="00334F3F" w:rsidRPr="00AE5469">
        <w:rPr>
          <w:rFonts w:ascii="仿宋" w:eastAsia="仿宋" w:hAnsi="仿宋" w:hint="eastAsia"/>
          <w:color w:val="000000" w:themeColor="text1"/>
          <w:sz w:val="32"/>
          <w:szCs w:val="32"/>
        </w:rPr>
        <w:t>浪费。</w:t>
      </w:r>
      <w:r w:rsidR="00F82650">
        <w:rPr>
          <w:rFonts w:ascii="仿宋" w:eastAsia="仿宋" w:hAnsi="仿宋" w:hint="eastAsia"/>
          <w:sz w:val="32"/>
          <w:szCs w:val="32"/>
        </w:rPr>
        <w:t>各单位公用房闲置时间达半</w:t>
      </w:r>
      <w:r w:rsidR="00803949">
        <w:rPr>
          <w:rFonts w:ascii="仿宋" w:eastAsia="仿宋" w:hAnsi="仿宋" w:hint="eastAsia"/>
          <w:sz w:val="32"/>
          <w:szCs w:val="32"/>
        </w:rPr>
        <w:t>年以上的，学校予以收回</w:t>
      </w:r>
      <w:r w:rsidR="00334F3F">
        <w:rPr>
          <w:rFonts w:ascii="仿宋" w:eastAsia="仿宋" w:hAnsi="仿宋" w:hint="eastAsia"/>
          <w:sz w:val="32"/>
          <w:szCs w:val="32"/>
        </w:rPr>
        <w:t>。</w:t>
      </w:r>
    </w:p>
    <w:p w:rsidR="00334F3F" w:rsidRDefault="009953D0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第十四</w:t>
      </w:r>
      <w:r w:rsidR="00334F3F">
        <w:rPr>
          <w:rFonts w:ascii="仿宋" w:eastAsia="仿宋" w:hAnsi="仿宋" w:hint="eastAsia"/>
          <w:sz w:val="32"/>
          <w:szCs w:val="32"/>
        </w:rPr>
        <w:t>条  因学校机构变动、学科整合或职能转变等原因需要对用房进行调整的，由领导小组办公室会同相关部门重新核定该单位用房数量，并予以调整。</w:t>
      </w:r>
    </w:p>
    <w:p w:rsidR="00334F3F" w:rsidRDefault="000E4484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334F3F">
        <w:rPr>
          <w:rFonts w:ascii="仿宋" w:eastAsia="仿宋" w:hAnsi="仿宋" w:hint="eastAsia"/>
          <w:sz w:val="32"/>
          <w:szCs w:val="32"/>
        </w:rPr>
        <w:t>十</w:t>
      </w:r>
      <w:r w:rsidR="009953D0">
        <w:rPr>
          <w:rFonts w:ascii="仿宋" w:eastAsia="仿宋" w:hAnsi="仿宋" w:hint="eastAsia"/>
          <w:sz w:val="32"/>
          <w:szCs w:val="32"/>
        </w:rPr>
        <w:t>五</w:t>
      </w:r>
      <w:r w:rsidR="00334F3F">
        <w:rPr>
          <w:rFonts w:ascii="仿宋" w:eastAsia="仿宋" w:hAnsi="仿宋" w:hint="eastAsia"/>
          <w:sz w:val="32"/>
          <w:szCs w:val="32"/>
        </w:rPr>
        <w:t>条  校内</w:t>
      </w:r>
      <w:r w:rsidR="00F30579">
        <w:rPr>
          <w:rFonts w:ascii="仿宋" w:eastAsia="仿宋" w:hAnsi="仿宋" w:hint="eastAsia"/>
          <w:sz w:val="32"/>
          <w:szCs w:val="32"/>
        </w:rPr>
        <w:t>调动</w:t>
      </w:r>
      <w:r w:rsidR="003A4A4B">
        <w:rPr>
          <w:rFonts w:ascii="仿宋" w:eastAsia="仿宋" w:hAnsi="仿宋" w:hint="eastAsia"/>
          <w:sz w:val="32"/>
          <w:szCs w:val="32"/>
        </w:rPr>
        <w:t>、离校（离岗）</w:t>
      </w:r>
      <w:r>
        <w:rPr>
          <w:rFonts w:ascii="仿宋" w:eastAsia="仿宋" w:hAnsi="仿宋" w:hint="eastAsia"/>
          <w:sz w:val="32"/>
          <w:szCs w:val="32"/>
        </w:rPr>
        <w:t>和</w:t>
      </w:r>
      <w:r w:rsidR="005D5D10">
        <w:rPr>
          <w:rFonts w:ascii="仿宋" w:eastAsia="仿宋" w:hAnsi="仿宋" w:hint="eastAsia"/>
          <w:sz w:val="32"/>
          <w:szCs w:val="32"/>
        </w:rPr>
        <w:t>退休</w:t>
      </w:r>
      <w:r w:rsidR="003A4A4B">
        <w:rPr>
          <w:rFonts w:ascii="仿宋" w:eastAsia="仿宋" w:hAnsi="仿宋" w:hint="eastAsia"/>
          <w:sz w:val="32"/>
          <w:szCs w:val="32"/>
        </w:rPr>
        <w:t>等</w:t>
      </w:r>
      <w:r w:rsidR="005D5D10">
        <w:rPr>
          <w:rFonts w:ascii="仿宋" w:eastAsia="仿宋" w:hAnsi="仿宋" w:hint="eastAsia"/>
          <w:sz w:val="32"/>
          <w:szCs w:val="32"/>
        </w:rPr>
        <w:t>人</w:t>
      </w:r>
      <w:r w:rsidR="003A4A4B"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在</w:t>
      </w:r>
      <w:r w:rsidR="005D5D10">
        <w:rPr>
          <w:rFonts w:ascii="仿宋" w:eastAsia="仿宋" w:hAnsi="仿宋" w:hint="eastAsia"/>
          <w:sz w:val="32"/>
          <w:szCs w:val="32"/>
        </w:rPr>
        <w:t>相关手续办理</w:t>
      </w:r>
      <w:r w:rsidR="001C2B3B">
        <w:rPr>
          <w:rFonts w:ascii="仿宋" w:eastAsia="仿宋" w:hAnsi="仿宋" w:hint="eastAsia"/>
          <w:sz w:val="32"/>
          <w:szCs w:val="32"/>
        </w:rPr>
        <w:t>完毕</w:t>
      </w:r>
      <w:r w:rsidR="005D5D10">
        <w:rPr>
          <w:rFonts w:ascii="仿宋" w:eastAsia="仿宋" w:hAnsi="仿宋" w:hint="eastAsia"/>
          <w:sz w:val="32"/>
          <w:szCs w:val="32"/>
        </w:rPr>
        <w:t>一个月内，</w:t>
      </w:r>
      <w:r>
        <w:rPr>
          <w:rFonts w:ascii="仿宋" w:eastAsia="仿宋" w:hAnsi="仿宋" w:hint="eastAsia"/>
          <w:sz w:val="32"/>
          <w:szCs w:val="32"/>
        </w:rPr>
        <w:t>须</w:t>
      </w:r>
      <w:r w:rsidR="003A4A4B">
        <w:rPr>
          <w:rFonts w:ascii="仿宋" w:eastAsia="仿宋" w:hAnsi="仿宋" w:hint="eastAsia"/>
          <w:sz w:val="32"/>
          <w:szCs w:val="32"/>
        </w:rPr>
        <w:t>将其</w:t>
      </w:r>
      <w:r w:rsidR="005D5D10">
        <w:rPr>
          <w:rFonts w:ascii="仿宋" w:eastAsia="仿宋" w:hAnsi="仿宋" w:hint="eastAsia"/>
          <w:sz w:val="32"/>
          <w:szCs w:val="32"/>
        </w:rPr>
        <w:t>使</w:t>
      </w:r>
      <w:r w:rsidR="00F30579">
        <w:rPr>
          <w:rFonts w:ascii="仿宋" w:eastAsia="仿宋" w:hAnsi="仿宋" w:hint="eastAsia"/>
          <w:sz w:val="32"/>
          <w:szCs w:val="32"/>
        </w:rPr>
        <w:t>用的公用房交还原单位。</w:t>
      </w:r>
    </w:p>
    <w:p w:rsidR="00F30579" w:rsidRDefault="009953D0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第十六</w:t>
      </w:r>
      <w:r w:rsidR="00F30579">
        <w:rPr>
          <w:rFonts w:ascii="仿宋" w:eastAsia="仿宋" w:hAnsi="仿宋" w:hint="eastAsia"/>
          <w:sz w:val="32"/>
          <w:szCs w:val="32"/>
        </w:rPr>
        <w:t>条  任何单位或个人不得侵占公用房，不得将所使用的公用房擅自出租或变相出租，不得作为资</w:t>
      </w:r>
      <w:r w:rsidR="005D5D10">
        <w:rPr>
          <w:rFonts w:ascii="仿宋" w:eastAsia="仿宋" w:hAnsi="仿宋" w:hint="eastAsia"/>
          <w:sz w:val="32"/>
          <w:szCs w:val="32"/>
        </w:rPr>
        <w:t>产进行抵押、投资、入股、担保等</w:t>
      </w:r>
      <w:r w:rsidR="00F30579">
        <w:rPr>
          <w:rFonts w:ascii="仿宋" w:eastAsia="仿宋" w:hAnsi="仿宋" w:hint="eastAsia"/>
          <w:sz w:val="32"/>
          <w:szCs w:val="32"/>
        </w:rPr>
        <w:t>。</w:t>
      </w:r>
    </w:p>
    <w:p w:rsidR="00F30579" w:rsidRDefault="009953D0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第十七</w:t>
      </w:r>
      <w:r w:rsidR="00F30579">
        <w:rPr>
          <w:rFonts w:ascii="仿宋" w:eastAsia="仿宋" w:hAnsi="仿宋" w:hint="eastAsia"/>
          <w:sz w:val="32"/>
          <w:szCs w:val="32"/>
        </w:rPr>
        <w:t xml:space="preserve">条  </w:t>
      </w:r>
      <w:r w:rsidR="003A4A4B">
        <w:rPr>
          <w:rFonts w:ascii="仿宋" w:eastAsia="仿宋" w:hAnsi="仿宋" w:hint="eastAsia"/>
          <w:sz w:val="32"/>
          <w:szCs w:val="32"/>
        </w:rPr>
        <w:t>公用</w:t>
      </w:r>
      <w:proofErr w:type="gramStart"/>
      <w:r w:rsidR="003A4A4B">
        <w:rPr>
          <w:rFonts w:ascii="仿宋" w:eastAsia="仿宋" w:hAnsi="仿宋" w:hint="eastAsia"/>
          <w:sz w:val="32"/>
          <w:szCs w:val="32"/>
        </w:rPr>
        <w:t>房使用</w:t>
      </w:r>
      <w:proofErr w:type="gramEnd"/>
      <w:r w:rsidR="003A4A4B">
        <w:rPr>
          <w:rFonts w:ascii="仿宋" w:eastAsia="仿宋" w:hAnsi="仿宋" w:hint="eastAsia"/>
          <w:sz w:val="32"/>
          <w:szCs w:val="32"/>
        </w:rPr>
        <w:t>单位或个人</w:t>
      </w:r>
      <w:r w:rsidR="00A94BAF">
        <w:rPr>
          <w:rFonts w:ascii="仿宋" w:eastAsia="仿宋" w:hAnsi="仿宋" w:hint="eastAsia"/>
          <w:sz w:val="32"/>
          <w:szCs w:val="32"/>
        </w:rPr>
        <w:t>根据需要经后勤管理处同意，可对所用房屋进行适当</w:t>
      </w:r>
      <w:r w:rsidR="004D5898">
        <w:rPr>
          <w:rFonts w:ascii="仿宋" w:eastAsia="仿宋" w:hAnsi="仿宋" w:hint="eastAsia"/>
          <w:sz w:val="32"/>
          <w:szCs w:val="32"/>
        </w:rPr>
        <w:t>装修。装修</w:t>
      </w:r>
      <w:r w:rsidR="00F30579">
        <w:rPr>
          <w:rFonts w:ascii="仿宋" w:eastAsia="仿宋" w:hAnsi="仿宋" w:hint="eastAsia"/>
          <w:sz w:val="32"/>
          <w:szCs w:val="32"/>
        </w:rPr>
        <w:t>中不得擅自改变房屋结构和立面整体效果，不得损害其他用房单位的利益，</w:t>
      </w:r>
      <w:r w:rsidR="005D5D10">
        <w:rPr>
          <w:rFonts w:ascii="仿宋" w:eastAsia="仿宋" w:hAnsi="仿宋" w:hint="eastAsia"/>
          <w:sz w:val="32"/>
          <w:szCs w:val="32"/>
        </w:rPr>
        <w:t>不得影响师生正常的教学生活秩序</w:t>
      </w:r>
      <w:r w:rsidR="000E4484">
        <w:rPr>
          <w:rFonts w:ascii="仿宋" w:eastAsia="仿宋" w:hAnsi="仿宋" w:hint="eastAsia"/>
          <w:sz w:val="32"/>
          <w:szCs w:val="32"/>
        </w:rPr>
        <w:t>。涉及实验室</w:t>
      </w:r>
      <w:r w:rsidR="005D5D10">
        <w:rPr>
          <w:rFonts w:ascii="仿宋" w:eastAsia="仿宋" w:hAnsi="仿宋" w:hint="eastAsia"/>
          <w:sz w:val="32"/>
          <w:szCs w:val="32"/>
        </w:rPr>
        <w:t>的装修、改造，须经学校实验室与设备</w:t>
      </w:r>
      <w:r w:rsidR="004D5898">
        <w:rPr>
          <w:rFonts w:ascii="仿宋" w:eastAsia="仿宋" w:hAnsi="仿宋" w:hint="eastAsia"/>
          <w:sz w:val="32"/>
          <w:szCs w:val="32"/>
        </w:rPr>
        <w:t>管理</w:t>
      </w:r>
      <w:r w:rsidR="005D5D10">
        <w:rPr>
          <w:rFonts w:ascii="仿宋" w:eastAsia="仿宋" w:hAnsi="仿宋" w:hint="eastAsia"/>
          <w:sz w:val="32"/>
          <w:szCs w:val="32"/>
        </w:rPr>
        <w:t>处评估后方可</w:t>
      </w:r>
      <w:r w:rsidR="00F30579">
        <w:rPr>
          <w:rFonts w:ascii="仿宋" w:eastAsia="仿宋" w:hAnsi="仿宋" w:hint="eastAsia"/>
          <w:sz w:val="32"/>
          <w:szCs w:val="32"/>
        </w:rPr>
        <w:t>进行。</w:t>
      </w:r>
      <w:r w:rsidR="004D5898">
        <w:rPr>
          <w:rFonts w:ascii="仿宋" w:eastAsia="仿宋" w:hAnsi="仿宋" w:hint="eastAsia"/>
          <w:sz w:val="32"/>
          <w:szCs w:val="32"/>
        </w:rPr>
        <w:t>对装修施工过程中给学校</w:t>
      </w:r>
      <w:r w:rsidR="0094557C">
        <w:rPr>
          <w:rFonts w:ascii="仿宋" w:eastAsia="仿宋" w:hAnsi="仿宋" w:hint="eastAsia"/>
          <w:sz w:val="32"/>
          <w:szCs w:val="32"/>
        </w:rPr>
        <w:t>造成损失的，学校将追究其经济、</w:t>
      </w:r>
      <w:r w:rsidR="00F30579">
        <w:rPr>
          <w:rFonts w:ascii="仿宋" w:eastAsia="仿宋" w:hAnsi="仿宋" w:hint="eastAsia"/>
          <w:sz w:val="32"/>
          <w:szCs w:val="32"/>
        </w:rPr>
        <w:t>行政责任。</w:t>
      </w:r>
    </w:p>
    <w:p w:rsidR="00F30579" w:rsidRDefault="00DC10A2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 w:rsidR="009953D0">
        <w:rPr>
          <w:rFonts w:ascii="仿宋" w:eastAsia="仿宋" w:hAnsi="仿宋" w:hint="eastAsia"/>
          <w:sz w:val="32"/>
          <w:szCs w:val="32"/>
        </w:rPr>
        <w:t>十八</w:t>
      </w:r>
      <w:r w:rsidR="00F30579">
        <w:rPr>
          <w:rFonts w:ascii="仿宋" w:eastAsia="仿宋" w:hAnsi="仿宋"/>
          <w:sz w:val="32"/>
          <w:szCs w:val="32"/>
        </w:rPr>
        <w:t>条</w:t>
      </w:r>
      <w:r w:rsidR="00F30579">
        <w:rPr>
          <w:rFonts w:ascii="仿宋" w:eastAsia="仿宋" w:hAnsi="仿宋" w:hint="eastAsia"/>
          <w:sz w:val="32"/>
          <w:szCs w:val="32"/>
        </w:rPr>
        <w:t xml:space="preserve">  门牌号是房产信息管理的重要组成部分，未经学校批准，任何单位或个人不得擅自更换房屋门牌号，如因</w:t>
      </w:r>
      <w:r w:rsidR="00A94BAF">
        <w:rPr>
          <w:rFonts w:ascii="仿宋" w:eastAsia="仿宋" w:hAnsi="仿宋" w:hint="eastAsia"/>
          <w:sz w:val="32"/>
          <w:szCs w:val="32"/>
        </w:rPr>
        <w:t>房间拆分、合并等原因造成的门牌号更新，须</w:t>
      </w:r>
      <w:r w:rsidR="00F73439">
        <w:rPr>
          <w:rFonts w:ascii="仿宋" w:eastAsia="仿宋" w:hAnsi="仿宋" w:hint="eastAsia"/>
          <w:sz w:val="32"/>
          <w:szCs w:val="32"/>
        </w:rPr>
        <w:t>及时</w:t>
      </w:r>
      <w:r w:rsidR="00A94BAF">
        <w:rPr>
          <w:rFonts w:ascii="仿宋" w:eastAsia="仿宋" w:hAnsi="仿宋" w:hint="eastAsia"/>
          <w:sz w:val="32"/>
          <w:szCs w:val="32"/>
        </w:rPr>
        <w:t>报备后勤管理处</w:t>
      </w:r>
      <w:r w:rsidR="00F30579">
        <w:rPr>
          <w:rFonts w:ascii="仿宋" w:eastAsia="仿宋" w:hAnsi="仿宋" w:hint="eastAsia"/>
          <w:sz w:val="32"/>
          <w:szCs w:val="32"/>
        </w:rPr>
        <w:t>。</w:t>
      </w:r>
    </w:p>
    <w:p w:rsidR="00F30579" w:rsidRDefault="009953D0" w:rsidP="00334F3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DC10A2"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九</w:t>
      </w:r>
      <w:r w:rsidR="00F30579">
        <w:rPr>
          <w:rFonts w:ascii="仿宋" w:eastAsia="仿宋" w:hAnsi="仿宋" w:hint="eastAsia"/>
          <w:sz w:val="32"/>
          <w:szCs w:val="32"/>
        </w:rPr>
        <w:t>条  有下列情形之一的，学校可采取通知约谈、</w:t>
      </w:r>
      <w:r w:rsidR="00F30579">
        <w:rPr>
          <w:rFonts w:ascii="仿宋" w:eastAsia="仿宋" w:hAnsi="仿宋" w:hint="eastAsia"/>
          <w:sz w:val="32"/>
          <w:szCs w:val="32"/>
        </w:rPr>
        <w:lastRenderedPageBreak/>
        <w:t>限期腾空、更换门锁等方式收回</w:t>
      </w:r>
      <w:r w:rsidR="00E031F0">
        <w:rPr>
          <w:rFonts w:ascii="仿宋" w:eastAsia="仿宋" w:hAnsi="仿宋" w:hint="eastAsia"/>
          <w:sz w:val="32"/>
          <w:szCs w:val="32"/>
        </w:rPr>
        <w:t>公用房</w:t>
      </w:r>
      <w:r w:rsidR="0094557C">
        <w:rPr>
          <w:rFonts w:ascii="仿宋" w:eastAsia="仿宋" w:hAnsi="仿宋" w:hint="eastAsia"/>
          <w:sz w:val="32"/>
          <w:szCs w:val="32"/>
        </w:rPr>
        <w:t>，并追究相关单位、单位负责人和其他相关责任人的经济、</w:t>
      </w:r>
      <w:r w:rsidR="00F30579">
        <w:rPr>
          <w:rFonts w:ascii="仿宋" w:eastAsia="仿宋" w:hAnsi="仿宋" w:hint="eastAsia"/>
          <w:sz w:val="32"/>
          <w:szCs w:val="32"/>
        </w:rPr>
        <w:t>行政责任：</w:t>
      </w:r>
    </w:p>
    <w:p w:rsidR="00F30579" w:rsidRPr="00E76350" w:rsidRDefault="00E76350" w:rsidP="00E76350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F30579" w:rsidRPr="00E76350">
        <w:rPr>
          <w:rFonts w:ascii="仿宋" w:eastAsia="仿宋" w:hAnsi="仿宋" w:hint="eastAsia"/>
          <w:sz w:val="32"/>
          <w:szCs w:val="32"/>
        </w:rPr>
        <w:t>擅自改变房屋用途的；</w:t>
      </w:r>
    </w:p>
    <w:p w:rsidR="00F30579" w:rsidRPr="00F30579" w:rsidRDefault="0055467F" w:rsidP="0055467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5D5D10">
        <w:rPr>
          <w:rFonts w:ascii="仿宋" w:eastAsia="仿宋" w:hAnsi="仿宋" w:hint="eastAsia"/>
          <w:sz w:val="32"/>
          <w:szCs w:val="32"/>
        </w:rPr>
        <w:t>擅自</w:t>
      </w:r>
      <w:r w:rsidR="00F30579" w:rsidRPr="00F30579">
        <w:rPr>
          <w:rFonts w:ascii="仿宋" w:eastAsia="仿宋" w:hAnsi="仿宋" w:hint="eastAsia"/>
          <w:sz w:val="32"/>
          <w:szCs w:val="32"/>
        </w:rPr>
        <w:t>改建、扩建、违规装修原公用房的；</w:t>
      </w:r>
    </w:p>
    <w:p w:rsidR="0069198E" w:rsidRDefault="000E4484" w:rsidP="000E448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69198E">
        <w:rPr>
          <w:rFonts w:ascii="仿宋" w:eastAsia="仿宋" w:hAnsi="仿宋" w:hint="eastAsia"/>
          <w:sz w:val="32"/>
          <w:szCs w:val="32"/>
        </w:rPr>
        <w:t>擅自占用、出租、出借、转让、转借、调换公用房的；</w:t>
      </w:r>
    </w:p>
    <w:p w:rsidR="0069198E" w:rsidRDefault="000E4484" w:rsidP="0069198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69198E">
        <w:rPr>
          <w:rFonts w:ascii="仿宋" w:eastAsia="仿宋" w:hAnsi="仿宋" w:hint="eastAsia"/>
          <w:sz w:val="32"/>
          <w:szCs w:val="32"/>
        </w:rPr>
        <w:t>）擅自将学校房产当作资产投资、经营、入股、抵押的；</w:t>
      </w:r>
    </w:p>
    <w:p w:rsidR="0069198E" w:rsidRDefault="000E4484" w:rsidP="0069198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</w:t>
      </w:r>
      <w:r w:rsidR="0069198E">
        <w:rPr>
          <w:rFonts w:ascii="仿宋" w:eastAsia="仿宋" w:hAnsi="仿宋" w:hint="eastAsia"/>
          <w:sz w:val="32"/>
          <w:szCs w:val="32"/>
        </w:rPr>
        <w:t>）学校教职工调出、辞职、辞退、离岗、退休时未按规定</w:t>
      </w:r>
      <w:r w:rsidR="001C2B3B">
        <w:rPr>
          <w:rFonts w:ascii="仿宋" w:eastAsia="仿宋" w:hAnsi="仿宋" w:hint="eastAsia"/>
          <w:sz w:val="32"/>
          <w:szCs w:val="32"/>
        </w:rPr>
        <w:t>及时</w:t>
      </w:r>
      <w:r w:rsidR="0069198E">
        <w:rPr>
          <w:rFonts w:ascii="仿宋" w:eastAsia="仿宋" w:hAnsi="仿宋" w:hint="eastAsia"/>
          <w:sz w:val="32"/>
          <w:szCs w:val="32"/>
        </w:rPr>
        <w:t>将工作用房退还所在单位的；</w:t>
      </w:r>
    </w:p>
    <w:p w:rsidR="0069198E" w:rsidRDefault="00803949" w:rsidP="0069198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</w:t>
      </w:r>
      <w:r w:rsidR="0069198E">
        <w:rPr>
          <w:rFonts w:ascii="仿宋" w:eastAsia="仿宋" w:hAnsi="仿宋" w:hint="eastAsia"/>
          <w:sz w:val="32"/>
          <w:szCs w:val="32"/>
        </w:rPr>
        <w:t>）与学校约定房屋使用期限，但未按期将房屋归还学校的，或不服从学校统一调配，逾期不搬迁、不移交的；</w:t>
      </w:r>
    </w:p>
    <w:p w:rsidR="0069198E" w:rsidRDefault="00803949" w:rsidP="0069198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</w:t>
      </w:r>
      <w:r w:rsidR="00A85673">
        <w:rPr>
          <w:rFonts w:ascii="仿宋" w:eastAsia="仿宋" w:hAnsi="仿宋" w:hint="eastAsia"/>
          <w:sz w:val="32"/>
          <w:szCs w:val="32"/>
        </w:rPr>
        <w:t>）</w:t>
      </w:r>
      <w:r w:rsidR="0069198E">
        <w:rPr>
          <w:rFonts w:ascii="仿宋" w:eastAsia="仿宋" w:hAnsi="仿宋" w:hint="eastAsia"/>
          <w:sz w:val="32"/>
          <w:szCs w:val="32"/>
        </w:rPr>
        <w:t>领导小组会议决议处罚的其他情形。</w:t>
      </w:r>
    </w:p>
    <w:p w:rsidR="0069198E" w:rsidRDefault="0069198E" w:rsidP="0069198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擅自改建、扩建公用房的单位和个人，学校有权责令其恢复原状，如拒绝执行，学校将强行予以恢复，所发生的费用，由该单位和当事人承担。</w:t>
      </w:r>
      <w:r w:rsidR="005D5D10">
        <w:rPr>
          <w:rFonts w:ascii="仿宋" w:eastAsia="仿宋" w:hAnsi="仿宋" w:hint="eastAsia"/>
          <w:sz w:val="32"/>
          <w:szCs w:val="32"/>
        </w:rPr>
        <w:t>涉及违规侵占公用房的，学校有</w:t>
      </w:r>
      <w:r>
        <w:rPr>
          <w:rFonts w:ascii="仿宋" w:eastAsia="仿宋" w:hAnsi="仿宋" w:hint="eastAsia"/>
          <w:sz w:val="32"/>
          <w:szCs w:val="32"/>
        </w:rPr>
        <w:t>权责令限期迁出，侵占期间按校内收费标准的2倍收取费用。</w:t>
      </w:r>
    </w:p>
    <w:p w:rsidR="0069198E" w:rsidRPr="00B84EE4" w:rsidRDefault="009953D0" w:rsidP="0069198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第二十</w:t>
      </w:r>
      <w:r w:rsidR="0069198E">
        <w:rPr>
          <w:rFonts w:ascii="仿宋" w:eastAsia="仿宋" w:hAnsi="仿宋" w:hint="eastAsia"/>
          <w:sz w:val="32"/>
          <w:szCs w:val="32"/>
        </w:rPr>
        <w:t xml:space="preserve">条  </w:t>
      </w:r>
      <w:r w:rsidR="002E7C1D">
        <w:rPr>
          <w:rFonts w:ascii="仿宋" w:eastAsia="仿宋" w:hAnsi="仿宋" w:hint="eastAsia"/>
          <w:sz w:val="32"/>
          <w:szCs w:val="32"/>
        </w:rPr>
        <w:t>公用</w:t>
      </w:r>
      <w:proofErr w:type="gramStart"/>
      <w:r w:rsidR="002E7C1D">
        <w:rPr>
          <w:rFonts w:ascii="仿宋" w:eastAsia="仿宋" w:hAnsi="仿宋" w:hint="eastAsia"/>
          <w:sz w:val="32"/>
          <w:szCs w:val="32"/>
        </w:rPr>
        <w:t>房使用</w:t>
      </w:r>
      <w:proofErr w:type="gramEnd"/>
      <w:r w:rsidR="002E7C1D">
        <w:rPr>
          <w:rFonts w:ascii="仿宋" w:eastAsia="仿宋" w:hAnsi="仿宋" w:hint="eastAsia"/>
          <w:sz w:val="32"/>
          <w:szCs w:val="32"/>
        </w:rPr>
        <w:t>单位或个人要</w:t>
      </w:r>
      <w:r w:rsidR="008932B2">
        <w:rPr>
          <w:rFonts w:ascii="仿宋" w:eastAsia="仿宋" w:hAnsi="仿宋" w:hint="eastAsia"/>
          <w:sz w:val="32"/>
          <w:szCs w:val="32"/>
        </w:rPr>
        <w:t>加强公用房的消防、</w:t>
      </w:r>
      <w:r w:rsidR="008932B2" w:rsidRPr="00B84EE4">
        <w:rPr>
          <w:rFonts w:ascii="仿宋" w:eastAsia="仿宋" w:hAnsi="仿宋" w:hint="eastAsia"/>
          <w:sz w:val="32"/>
          <w:szCs w:val="32"/>
        </w:rPr>
        <w:t>防盗等安全管理工作，按照“谁使用、谁负责”的原则</w:t>
      </w:r>
      <w:r w:rsidR="00C57321" w:rsidRPr="00B84EE4">
        <w:rPr>
          <w:rFonts w:ascii="仿宋" w:eastAsia="仿宋" w:hAnsi="仿宋" w:hint="eastAsia"/>
          <w:sz w:val="32"/>
          <w:szCs w:val="32"/>
        </w:rPr>
        <w:t>，</w:t>
      </w:r>
      <w:r w:rsidR="009B4A7D" w:rsidRPr="00B84EE4">
        <w:rPr>
          <w:rFonts w:ascii="仿宋" w:eastAsia="仿宋" w:hAnsi="仿宋" w:hint="eastAsia"/>
          <w:sz w:val="32"/>
          <w:szCs w:val="32"/>
        </w:rPr>
        <w:t>做到消防安全自查、安全隐患自除、安全责任自负。</w:t>
      </w:r>
    </w:p>
    <w:p w:rsidR="0069198E" w:rsidRPr="00C57321" w:rsidRDefault="0069198E" w:rsidP="00C57321">
      <w:pPr>
        <w:ind w:firstLine="645"/>
        <w:jc w:val="center"/>
        <w:rPr>
          <w:rFonts w:ascii="仿宋" w:eastAsia="仿宋" w:hAnsi="仿宋"/>
          <w:b/>
          <w:sz w:val="32"/>
          <w:szCs w:val="32"/>
        </w:rPr>
      </w:pPr>
      <w:r w:rsidRPr="005D5D10">
        <w:rPr>
          <w:rFonts w:ascii="仿宋" w:eastAsia="仿宋" w:hAnsi="仿宋" w:hint="eastAsia"/>
          <w:b/>
          <w:sz w:val="32"/>
          <w:szCs w:val="32"/>
        </w:rPr>
        <w:t>第五章  附则</w:t>
      </w:r>
    </w:p>
    <w:p w:rsidR="0069198E" w:rsidRDefault="00C57321" w:rsidP="0069198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第二十一</w:t>
      </w:r>
      <w:r w:rsidR="0069198E">
        <w:rPr>
          <w:rFonts w:ascii="仿宋" w:eastAsia="仿宋" w:hAnsi="仿宋" w:hint="eastAsia"/>
          <w:sz w:val="32"/>
          <w:szCs w:val="32"/>
        </w:rPr>
        <w:t>条  本办法由后勤管理处负责解释。</w:t>
      </w:r>
    </w:p>
    <w:p w:rsidR="00B7297E" w:rsidRPr="00B81F57" w:rsidRDefault="00C57321" w:rsidP="00B81F5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第二十二</w:t>
      </w:r>
      <w:r w:rsidR="0069198E">
        <w:rPr>
          <w:rFonts w:ascii="仿宋" w:eastAsia="仿宋" w:hAnsi="仿宋" w:hint="eastAsia"/>
          <w:sz w:val="32"/>
          <w:szCs w:val="32"/>
        </w:rPr>
        <w:t xml:space="preserve">条  </w:t>
      </w:r>
      <w:r w:rsidR="00A3613F">
        <w:rPr>
          <w:rFonts w:ascii="仿宋" w:eastAsia="仿宋" w:hAnsi="仿宋" w:hint="eastAsia"/>
          <w:sz w:val="32"/>
          <w:szCs w:val="32"/>
        </w:rPr>
        <w:t>本办法自发布之日起实施，</w:t>
      </w:r>
      <w:r w:rsidR="000122A7">
        <w:rPr>
          <w:rFonts w:ascii="仿宋" w:eastAsia="仿宋" w:hAnsi="仿宋" w:hint="eastAsia"/>
          <w:sz w:val="32"/>
          <w:szCs w:val="32"/>
        </w:rPr>
        <w:t>原</w:t>
      </w:r>
      <w:r w:rsidR="00A3613F">
        <w:rPr>
          <w:rFonts w:ascii="仿宋" w:eastAsia="仿宋" w:hAnsi="仿宋" w:hint="eastAsia"/>
          <w:sz w:val="32"/>
          <w:szCs w:val="32"/>
        </w:rPr>
        <w:t>有关</w:t>
      </w:r>
      <w:bookmarkStart w:id="0" w:name="_GoBack"/>
      <w:bookmarkEnd w:id="0"/>
      <w:r w:rsidR="00A3613F">
        <w:rPr>
          <w:rFonts w:ascii="仿宋" w:eastAsia="仿宋" w:hAnsi="仿宋" w:hint="eastAsia"/>
          <w:sz w:val="32"/>
          <w:szCs w:val="32"/>
        </w:rPr>
        <w:t>管理规定与本办法不一致的，按</w:t>
      </w:r>
      <w:r w:rsidR="0069198E">
        <w:rPr>
          <w:rFonts w:ascii="仿宋" w:eastAsia="仿宋" w:hAnsi="仿宋" w:hint="eastAsia"/>
          <w:sz w:val="32"/>
          <w:szCs w:val="32"/>
        </w:rPr>
        <w:t>照本办法执行。</w:t>
      </w:r>
    </w:p>
    <w:sectPr w:rsidR="00B7297E" w:rsidRPr="00B81F5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43" w:rsidRDefault="00143C43" w:rsidP="004210E6">
      <w:r>
        <w:separator/>
      </w:r>
    </w:p>
  </w:endnote>
  <w:endnote w:type="continuationSeparator" w:id="0">
    <w:p w:rsidR="00143C43" w:rsidRDefault="00143C43" w:rsidP="0042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4691"/>
      <w:docPartObj>
        <w:docPartGallery w:val="Page Numbers (Bottom of Page)"/>
        <w:docPartUnique/>
      </w:docPartObj>
    </w:sdtPr>
    <w:sdtEndPr/>
    <w:sdtContent>
      <w:p w:rsidR="002B59CA" w:rsidRDefault="002B5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4DD" w:rsidRPr="00E774DD">
          <w:rPr>
            <w:noProof/>
            <w:lang w:val="zh-CN"/>
          </w:rPr>
          <w:t>1</w:t>
        </w:r>
        <w:r>
          <w:fldChar w:fldCharType="end"/>
        </w:r>
      </w:p>
    </w:sdtContent>
  </w:sdt>
  <w:p w:rsidR="002B59CA" w:rsidRDefault="002B59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43" w:rsidRDefault="00143C43" w:rsidP="004210E6">
      <w:r>
        <w:separator/>
      </w:r>
    </w:p>
  </w:footnote>
  <w:footnote w:type="continuationSeparator" w:id="0">
    <w:p w:rsidR="00143C43" w:rsidRDefault="00143C43" w:rsidP="0042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59"/>
    <w:multiLevelType w:val="hybridMultilevel"/>
    <w:tmpl w:val="55F2A59A"/>
    <w:lvl w:ilvl="0" w:tplc="9192F2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4A4965"/>
    <w:multiLevelType w:val="hybridMultilevel"/>
    <w:tmpl w:val="8028E00E"/>
    <w:lvl w:ilvl="0" w:tplc="BCE412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4DF0B50"/>
    <w:multiLevelType w:val="hybridMultilevel"/>
    <w:tmpl w:val="92A67186"/>
    <w:lvl w:ilvl="0" w:tplc="5628D5C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F682FFB"/>
    <w:multiLevelType w:val="hybridMultilevel"/>
    <w:tmpl w:val="E0BA0380"/>
    <w:lvl w:ilvl="0" w:tplc="3B520C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0942AD5"/>
    <w:multiLevelType w:val="hybridMultilevel"/>
    <w:tmpl w:val="F7924DB4"/>
    <w:lvl w:ilvl="0" w:tplc="4424A756">
      <w:start w:val="1"/>
      <w:numFmt w:val="japaneseCounting"/>
      <w:lvlText w:val="（%1）"/>
      <w:lvlJc w:val="left"/>
      <w:pPr>
        <w:ind w:left="2245" w:hanging="160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35E3709"/>
    <w:multiLevelType w:val="hybridMultilevel"/>
    <w:tmpl w:val="5E741FE0"/>
    <w:lvl w:ilvl="0" w:tplc="5620A50C">
      <w:start w:val="1"/>
      <w:numFmt w:val="japaneseCounting"/>
      <w:lvlText w:val="（%1）"/>
      <w:lvlJc w:val="left"/>
      <w:pPr>
        <w:ind w:left="2250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19A32715"/>
    <w:multiLevelType w:val="hybridMultilevel"/>
    <w:tmpl w:val="5088C90A"/>
    <w:lvl w:ilvl="0" w:tplc="3FE49B9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D4221A5"/>
    <w:multiLevelType w:val="hybridMultilevel"/>
    <w:tmpl w:val="CDFA6C30"/>
    <w:lvl w:ilvl="0" w:tplc="8F9861BC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E170AD9"/>
    <w:multiLevelType w:val="hybridMultilevel"/>
    <w:tmpl w:val="7FDA697A"/>
    <w:lvl w:ilvl="0" w:tplc="DD06D658">
      <w:start w:val="1"/>
      <w:numFmt w:val="japaneseCounting"/>
      <w:lvlText w:val="第%1条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23B4591F"/>
    <w:multiLevelType w:val="hybridMultilevel"/>
    <w:tmpl w:val="8C1EEC40"/>
    <w:lvl w:ilvl="0" w:tplc="65529A6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2A675CA4"/>
    <w:multiLevelType w:val="hybridMultilevel"/>
    <w:tmpl w:val="B74C7814"/>
    <w:lvl w:ilvl="0" w:tplc="6C28B8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FAC1EAF"/>
    <w:multiLevelType w:val="hybridMultilevel"/>
    <w:tmpl w:val="410821C4"/>
    <w:lvl w:ilvl="0" w:tplc="859C483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341D737D"/>
    <w:multiLevelType w:val="hybridMultilevel"/>
    <w:tmpl w:val="0A943512"/>
    <w:lvl w:ilvl="0" w:tplc="5BEAAB02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45B5523"/>
    <w:multiLevelType w:val="hybridMultilevel"/>
    <w:tmpl w:val="EE086444"/>
    <w:lvl w:ilvl="0" w:tplc="EBD4D38A">
      <w:start w:val="1"/>
      <w:numFmt w:val="japaneseCounting"/>
      <w:lvlText w:val="（%1）"/>
      <w:lvlJc w:val="left"/>
      <w:pPr>
        <w:ind w:left="1725" w:hanging="108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35A77F50"/>
    <w:multiLevelType w:val="hybridMultilevel"/>
    <w:tmpl w:val="3556A5EE"/>
    <w:lvl w:ilvl="0" w:tplc="FB8842C6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6940A7A"/>
    <w:multiLevelType w:val="hybridMultilevel"/>
    <w:tmpl w:val="A67C758A"/>
    <w:lvl w:ilvl="0" w:tplc="C15EAFCC">
      <w:start w:val="1"/>
      <w:numFmt w:val="japaneseCounting"/>
      <w:lvlText w:val="（%1）"/>
      <w:lvlJc w:val="left"/>
      <w:pPr>
        <w:ind w:left="2250" w:hanging="160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39F656A9"/>
    <w:multiLevelType w:val="hybridMultilevel"/>
    <w:tmpl w:val="A0460426"/>
    <w:lvl w:ilvl="0" w:tplc="2976F716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A403151"/>
    <w:multiLevelType w:val="hybridMultilevel"/>
    <w:tmpl w:val="49747A48"/>
    <w:lvl w:ilvl="0" w:tplc="A12A64BC">
      <w:start w:val="1"/>
      <w:numFmt w:val="japaneseCounting"/>
      <w:lvlText w:val="（%1）"/>
      <w:lvlJc w:val="left"/>
      <w:pPr>
        <w:ind w:left="1931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8">
    <w:nsid w:val="500F19C9"/>
    <w:multiLevelType w:val="hybridMultilevel"/>
    <w:tmpl w:val="4ED25E84"/>
    <w:lvl w:ilvl="0" w:tplc="024C7822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53DC71EA"/>
    <w:multiLevelType w:val="hybridMultilevel"/>
    <w:tmpl w:val="216214F4"/>
    <w:lvl w:ilvl="0" w:tplc="89B20BE8">
      <w:start w:val="1"/>
      <w:numFmt w:val="japaneseCounting"/>
      <w:lvlText w:val="第%1条"/>
      <w:lvlJc w:val="left"/>
      <w:pPr>
        <w:ind w:left="2580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563C7218"/>
    <w:multiLevelType w:val="hybridMultilevel"/>
    <w:tmpl w:val="849A93EE"/>
    <w:lvl w:ilvl="0" w:tplc="AD88C01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1">
    <w:nsid w:val="594A4463"/>
    <w:multiLevelType w:val="hybridMultilevel"/>
    <w:tmpl w:val="3EEA28FC"/>
    <w:lvl w:ilvl="0" w:tplc="DE8C3C0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F8002F7"/>
    <w:multiLevelType w:val="hybridMultilevel"/>
    <w:tmpl w:val="441EB1A4"/>
    <w:lvl w:ilvl="0" w:tplc="D98A001A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C751E90"/>
    <w:multiLevelType w:val="hybridMultilevel"/>
    <w:tmpl w:val="001EDB06"/>
    <w:lvl w:ilvl="0" w:tplc="31563720">
      <w:start w:val="1"/>
      <w:numFmt w:val="japaneseCounting"/>
      <w:lvlText w:val="（%1）"/>
      <w:lvlJc w:val="left"/>
      <w:pPr>
        <w:ind w:left="2245" w:hanging="160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13845C7"/>
    <w:multiLevelType w:val="hybridMultilevel"/>
    <w:tmpl w:val="C6FAE54C"/>
    <w:lvl w:ilvl="0" w:tplc="0C522BD4">
      <w:start w:val="1"/>
      <w:numFmt w:val="japaneseCounting"/>
      <w:lvlText w:val="第%1章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3AA0558"/>
    <w:multiLevelType w:val="hybridMultilevel"/>
    <w:tmpl w:val="7C2E708A"/>
    <w:lvl w:ilvl="0" w:tplc="BE02040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4CA3F77"/>
    <w:multiLevelType w:val="hybridMultilevel"/>
    <w:tmpl w:val="496C0FC8"/>
    <w:lvl w:ilvl="0" w:tplc="99DC210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7E990939"/>
    <w:multiLevelType w:val="hybridMultilevel"/>
    <w:tmpl w:val="A3266E24"/>
    <w:lvl w:ilvl="0" w:tplc="F5F427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3"/>
  </w:num>
  <w:num w:numId="5">
    <w:abstractNumId w:val="19"/>
  </w:num>
  <w:num w:numId="6">
    <w:abstractNumId w:val="17"/>
  </w:num>
  <w:num w:numId="7">
    <w:abstractNumId w:val="24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27"/>
  </w:num>
  <w:num w:numId="13">
    <w:abstractNumId w:val="20"/>
  </w:num>
  <w:num w:numId="14">
    <w:abstractNumId w:val="23"/>
  </w:num>
  <w:num w:numId="15">
    <w:abstractNumId w:val="10"/>
  </w:num>
  <w:num w:numId="16">
    <w:abstractNumId w:val="12"/>
  </w:num>
  <w:num w:numId="17">
    <w:abstractNumId w:val="1"/>
  </w:num>
  <w:num w:numId="18">
    <w:abstractNumId w:val="26"/>
  </w:num>
  <w:num w:numId="19">
    <w:abstractNumId w:val="11"/>
  </w:num>
  <w:num w:numId="20">
    <w:abstractNumId w:val="25"/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</w:num>
  <w:num w:numId="25">
    <w:abstractNumId w:val="9"/>
  </w:num>
  <w:num w:numId="26">
    <w:abstractNumId w:val="16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1B"/>
    <w:rsid w:val="0000076C"/>
    <w:rsid w:val="0001158A"/>
    <w:rsid w:val="000122A7"/>
    <w:rsid w:val="0001380E"/>
    <w:rsid w:val="000153E1"/>
    <w:rsid w:val="00026D2C"/>
    <w:rsid w:val="00037C01"/>
    <w:rsid w:val="00043236"/>
    <w:rsid w:val="00043EC9"/>
    <w:rsid w:val="00045D4D"/>
    <w:rsid w:val="00054131"/>
    <w:rsid w:val="00065931"/>
    <w:rsid w:val="0006628B"/>
    <w:rsid w:val="0007514A"/>
    <w:rsid w:val="00092799"/>
    <w:rsid w:val="000A5587"/>
    <w:rsid w:val="000B1A8E"/>
    <w:rsid w:val="000B41CA"/>
    <w:rsid w:val="000D435C"/>
    <w:rsid w:val="000E4484"/>
    <w:rsid w:val="000E470B"/>
    <w:rsid w:val="000F24A2"/>
    <w:rsid w:val="00100D7A"/>
    <w:rsid w:val="00104780"/>
    <w:rsid w:val="001064BD"/>
    <w:rsid w:val="001066B5"/>
    <w:rsid w:val="001105F9"/>
    <w:rsid w:val="00127224"/>
    <w:rsid w:val="00131644"/>
    <w:rsid w:val="0013714E"/>
    <w:rsid w:val="00141B61"/>
    <w:rsid w:val="00143C43"/>
    <w:rsid w:val="00192092"/>
    <w:rsid w:val="001A3EF4"/>
    <w:rsid w:val="001C2B3B"/>
    <w:rsid w:val="001C7DDD"/>
    <w:rsid w:val="001D0DBB"/>
    <w:rsid w:val="001D2DAF"/>
    <w:rsid w:val="001F2248"/>
    <w:rsid w:val="001F7BF1"/>
    <w:rsid w:val="00202FE8"/>
    <w:rsid w:val="0020641B"/>
    <w:rsid w:val="002075DE"/>
    <w:rsid w:val="00210510"/>
    <w:rsid w:val="00216A9F"/>
    <w:rsid w:val="002249D5"/>
    <w:rsid w:val="00225F1A"/>
    <w:rsid w:val="0023243D"/>
    <w:rsid w:val="00244E5E"/>
    <w:rsid w:val="00246C70"/>
    <w:rsid w:val="00246DAF"/>
    <w:rsid w:val="00255E88"/>
    <w:rsid w:val="0026084E"/>
    <w:rsid w:val="00266C2A"/>
    <w:rsid w:val="002673EF"/>
    <w:rsid w:val="00267CD7"/>
    <w:rsid w:val="00286369"/>
    <w:rsid w:val="002A2127"/>
    <w:rsid w:val="002A3168"/>
    <w:rsid w:val="002A4593"/>
    <w:rsid w:val="002A4FFF"/>
    <w:rsid w:val="002B2919"/>
    <w:rsid w:val="002B59CA"/>
    <w:rsid w:val="002C1ABB"/>
    <w:rsid w:val="002D0D34"/>
    <w:rsid w:val="002E1AA0"/>
    <w:rsid w:val="002E5766"/>
    <w:rsid w:val="002E76C4"/>
    <w:rsid w:val="002E7C1D"/>
    <w:rsid w:val="002F00D8"/>
    <w:rsid w:val="003231F0"/>
    <w:rsid w:val="00323844"/>
    <w:rsid w:val="00334F3F"/>
    <w:rsid w:val="00345A02"/>
    <w:rsid w:val="00347A64"/>
    <w:rsid w:val="00353AB3"/>
    <w:rsid w:val="00357643"/>
    <w:rsid w:val="00357A0E"/>
    <w:rsid w:val="003627A2"/>
    <w:rsid w:val="003655D1"/>
    <w:rsid w:val="0037387B"/>
    <w:rsid w:val="00380748"/>
    <w:rsid w:val="0038153E"/>
    <w:rsid w:val="0039087C"/>
    <w:rsid w:val="00392E31"/>
    <w:rsid w:val="003A067E"/>
    <w:rsid w:val="003A11F8"/>
    <w:rsid w:val="003A1778"/>
    <w:rsid w:val="003A4A4B"/>
    <w:rsid w:val="003A5AF5"/>
    <w:rsid w:val="003B6723"/>
    <w:rsid w:val="003C6DF9"/>
    <w:rsid w:val="003E26E9"/>
    <w:rsid w:val="003E5162"/>
    <w:rsid w:val="003F06CE"/>
    <w:rsid w:val="004048B7"/>
    <w:rsid w:val="00407BC5"/>
    <w:rsid w:val="00417C61"/>
    <w:rsid w:val="004210E6"/>
    <w:rsid w:val="0042125A"/>
    <w:rsid w:val="00432CF8"/>
    <w:rsid w:val="0043510A"/>
    <w:rsid w:val="00450278"/>
    <w:rsid w:val="00455DB8"/>
    <w:rsid w:val="00461B6F"/>
    <w:rsid w:val="00463A70"/>
    <w:rsid w:val="004720C6"/>
    <w:rsid w:val="004721BD"/>
    <w:rsid w:val="0047252B"/>
    <w:rsid w:val="0047707B"/>
    <w:rsid w:val="00492CF6"/>
    <w:rsid w:val="004A5A31"/>
    <w:rsid w:val="004A5DEC"/>
    <w:rsid w:val="004D5898"/>
    <w:rsid w:val="004E6054"/>
    <w:rsid w:val="004F3C51"/>
    <w:rsid w:val="00503DBD"/>
    <w:rsid w:val="00513D73"/>
    <w:rsid w:val="005311B2"/>
    <w:rsid w:val="0053673C"/>
    <w:rsid w:val="0054067D"/>
    <w:rsid w:val="005502A7"/>
    <w:rsid w:val="0055467F"/>
    <w:rsid w:val="00557003"/>
    <w:rsid w:val="005609A0"/>
    <w:rsid w:val="00577D7D"/>
    <w:rsid w:val="005825BF"/>
    <w:rsid w:val="005857C5"/>
    <w:rsid w:val="00585D81"/>
    <w:rsid w:val="005941F4"/>
    <w:rsid w:val="005A0CB4"/>
    <w:rsid w:val="005A14CD"/>
    <w:rsid w:val="005A5A51"/>
    <w:rsid w:val="005C03F6"/>
    <w:rsid w:val="005C0C4D"/>
    <w:rsid w:val="005C5019"/>
    <w:rsid w:val="005D5D10"/>
    <w:rsid w:val="005F2ECA"/>
    <w:rsid w:val="0060456F"/>
    <w:rsid w:val="00605ABF"/>
    <w:rsid w:val="00613D01"/>
    <w:rsid w:val="00641D78"/>
    <w:rsid w:val="00647ADB"/>
    <w:rsid w:val="00652FED"/>
    <w:rsid w:val="0066274A"/>
    <w:rsid w:val="0066274B"/>
    <w:rsid w:val="0066512D"/>
    <w:rsid w:val="00670BE0"/>
    <w:rsid w:val="00671F03"/>
    <w:rsid w:val="006734E6"/>
    <w:rsid w:val="006767D8"/>
    <w:rsid w:val="00677C81"/>
    <w:rsid w:val="00681D50"/>
    <w:rsid w:val="00682BE0"/>
    <w:rsid w:val="0069198E"/>
    <w:rsid w:val="006A6451"/>
    <w:rsid w:val="006A6F3B"/>
    <w:rsid w:val="006B1BFF"/>
    <w:rsid w:val="006B209C"/>
    <w:rsid w:val="006B69BA"/>
    <w:rsid w:val="006C2A5A"/>
    <w:rsid w:val="006C3662"/>
    <w:rsid w:val="006C69C6"/>
    <w:rsid w:val="006D1A8A"/>
    <w:rsid w:val="006D75D5"/>
    <w:rsid w:val="006E10CE"/>
    <w:rsid w:val="006E3FBD"/>
    <w:rsid w:val="006E5DB6"/>
    <w:rsid w:val="006F1193"/>
    <w:rsid w:val="006F1E28"/>
    <w:rsid w:val="006F6C5C"/>
    <w:rsid w:val="007015B8"/>
    <w:rsid w:val="00702485"/>
    <w:rsid w:val="007068BB"/>
    <w:rsid w:val="00723C84"/>
    <w:rsid w:val="00723F4D"/>
    <w:rsid w:val="00731AE2"/>
    <w:rsid w:val="00733775"/>
    <w:rsid w:val="00733880"/>
    <w:rsid w:val="00753036"/>
    <w:rsid w:val="007546FF"/>
    <w:rsid w:val="00756164"/>
    <w:rsid w:val="00762CB9"/>
    <w:rsid w:val="00774CA5"/>
    <w:rsid w:val="00792BD4"/>
    <w:rsid w:val="00796056"/>
    <w:rsid w:val="00797B8A"/>
    <w:rsid w:val="007A0513"/>
    <w:rsid w:val="007B18B5"/>
    <w:rsid w:val="007B2386"/>
    <w:rsid w:val="007D237B"/>
    <w:rsid w:val="007E0E82"/>
    <w:rsid w:val="007E361F"/>
    <w:rsid w:val="007F5A6C"/>
    <w:rsid w:val="00803949"/>
    <w:rsid w:val="00806449"/>
    <w:rsid w:val="00824634"/>
    <w:rsid w:val="00824866"/>
    <w:rsid w:val="00852738"/>
    <w:rsid w:val="00853448"/>
    <w:rsid w:val="0085593B"/>
    <w:rsid w:val="008567EA"/>
    <w:rsid w:val="00861F5A"/>
    <w:rsid w:val="008644B3"/>
    <w:rsid w:val="00875A41"/>
    <w:rsid w:val="008763E4"/>
    <w:rsid w:val="00880750"/>
    <w:rsid w:val="0088601F"/>
    <w:rsid w:val="008932B2"/>
    <w:rsid w:val="008A23D2"/>
    <w:rsid w:val="008B100B"/>
    <w:rsid w:val="008C00A2"/>
    <w:rsid w:val="008C5B44"/>
    <w:rsid w:val="008D32BB"/>
    <w:rsid w:val="008E135B"/>
    <w:rsid w:val="008F415C"/>
    <w:rsid w:val="00903995"/>
    <w:rsid w:val="009054A0"/>
    <w:rsid w:val="009123B4"/>
    <w:rsid w:val="00916EEC"/>
    <w:rsid w:val="00922335"/>
    <w:rsid w:val="009251AF"/>
    <w:rsid w:val="0092586F"/>
    <w:rsid w:val="0094557C"/>
    <w:rsid w:val="00961B57"/>
    <w:rsid w:val="00973E89"/>
    <w:rsid w:val="00993D41"/>
    <w:rsid w:val="009953D0"/>
    <w:rsid w:val="009B0DA3"/>
    <w:rsid w:val="009B2625"/>
    <w:rsid w:val="009B29DB"/>
    <w:rsid w:val="009B4A7D"/>
    <w:rsid w:val="009B5449"/>
    <w:rsid w:val="009B7CEE"/>
    <w:rsid w:val="009C21FA"/>
    <w:rsid w:val="009D10E2"/>
    <w:rsid w:val="009D7487"/>
    <w:rsid w:val="009E0640"/>
    <w:rsid w:val="009E14D0"/>
    <w:rsid w:val="009E26F7"/>
    <w:rsid w:val="00A21EB7"/>
    <w:rsid w:val="00A34431"/>
    <w:rsid w:val="00A3487F"/>
    <w:rsid w:val="00A34A73"/>
    <w:rsid w:val="00A3613F"/>
    <w:rsid w:val="00A50138"/>
    <w:rsid w:val="00A63C18"/>
    <w:rsid w:val="00A67DDA"/>
    <w:rsid w:val="00A70431"/>
    <w:rsid w:val="00A71187"/>
    <w:rsid w:val="00A8089D"/>
    <w:rsid w:val="00A80DD3"/>
    <w:rsid w:val="00A85673"/>
    <w:rsid w:val="00A94BAF"/>
    <w:rsid w:val="00AB5FCE"/>
    <w:rsid w:val="00AC17DB"/>
    <w:rsid w:val="00AC4925"/>
    <w:rsid w:val="00AE3B93"/>
    <w:rsid w:val="00AE5469"/>
    <w:rsid w:val="00AF74B9"/>
    <w:rsid w:val="00B00596"/>
    <w:rsid w:val="00B126AD"/>
    <w:rsid w:val="00B162AD"/>
    <w:rsid w:val="00B16F4B"/>
    <w:rsid w:val="00B312D7"/>
    <w:rsid w:val="00B336E6"/>
    <w:rsid w:val="00B4465E"/>
    <w:rsid w:val="00B466C2"/>
    <w:rsid w:val="00B61637"/>
    <w:rsid w:val="00B6688E"/>
    <w:rsid w:val="00B66A0A"/>
    <w:rsid w:val="00B6748B"/>
    <w:rsid w:val="00B72629"/>
    <w:rsid w:val="00B7297E"/>
    <w:rsid w:val="00B774A4"/>
    <w:rsid w:val="00B81F57"/>
    <w:rsid w:val="00B84EE4"/>
    <w:rsid w:val="00BA1E3B"/>
    <w:rsid w:val="00BB3297"/>
    <w:rsid w:val="00BB5C4D"/>
    <w:rsid w:val="00BE42F0"/>
    <w:rsid w:val="00BF0B9E"/>
    <w:rsid w:val="00C017BA"/>
    <w:rsid w:val="00C06E2D"/>
    <w:rsid w:val="00C1171E"/>
    <w:rsid w:val="00C20324"/>
    <w:rsid w:val="00C24077"/>
    <w:rsid w:val="00C35A66"/>
    <w:rsid w:val="00C53B5B"/>
    <w:rsid w:val="00C57321"/>
    <w:rsid w:val="00C6544D"/>
    <w:rsid w:val="00C67B0D"/>
    <w:rsid w:val="00C7452A"/>
    <w:rsid w:val="00C74C77"/>
    <w:rsid w:val="00C94A77"/>
    <w:rsid w:val="00CA60FB"/>
    <w:rsid w:val="00CB4192"/>
    <w:rsid w:val="00CC3C95"/>
    <w:rsid w:val="00CF081C"/>
    <w:rsid w:val="00CF301A"/>
    <w:rsid w:val="00CF63D8"/>
    <w:rsid w:val="00D137C7"/>
    <w:rsid w:val="00D14DCC"/>
    <w:rsid w:val="00D261DB"/>
    <w:rsid w:val="00D32764"/>
    <w:rsid w:val="00D423CC"/>
    <w:rsid w:val="00D47D44"/>
    <w:rsid w:val="00D50713"/>
    <w:rsid w:val="00D52B3C"/>
    <w:rsid w:val="00D71F15"/>
    <w:rsid w:val="00D80058"/>
    <w:rsid w:val="00D831BF"/>
    <w:rsid w:val="00D90D1E"/>
    <w:rsid w:val="00DA5242"/>
    <w:rsid w:val="00DA6DC6"/>
    <w:rsid w:val="00DB78B1"/>
    <w:rsid w:val="00DC10A2"/>
    <w:rsid w:val="00DC1DA4"/>
    <w:rsid w:val="00DC250D"/>
    <w:rsid w:val="00DC4EEC"/>
    <w:rsid w:val="00DD56A7"/>
    <w:rsid w:val="00DF7865"/>
    <w:rsid w:val="00E00CC7"/>
    <w:rsid w:val="00E0203C"/>
    <w:rsid w:val="00E031F0"/>
    <w:rsid w:val="00E070B6"/>
    <w:rsid w:val="00E1028F"/>
    <w:rsid w:val="00E2470B"/>
    <w:rsid w:val="00E32E5A"/>
    <w:rsid w:val="00E76350"/>
    <w:rsid w:val="00E774DD"/>
    <w:rsid w:val="00E80BC5"/>
    <w:rsid w:val="00E81C52"/>
    <w:rsid w:val="00E82DBC"/>
    <w:rsid w:val="00E853A6"/>
    <w:rsid w:val="00E86EDC"/>
    <w:rsid w:val="00E91BA6"/>
    <w:rsid w:val="00EB23AF"/>
    <w:rsid w:val="00EB3839"/>
    <w:rsid w:val="00EC4FE9"/>
    <w:rsid w:val="00ED1AE0"/>
    <w:rsid w:val="00EF7DE7"/>
    <w:rsid w:val="00F05A18"/>
    <w:rsid w:val="00F06ED6"/>
    <w:rsid w:val="00F2755A"/>
    <w:rsid w:val="00F30579"/>
    <w:rsid w:val="00F37130"/>
    <w:rsid w:val="00F42112"/>
    <w:rsid w:val="00F544A9"/>
    <w:rsid w:val="00F64623"/>
    <w:rsid w:val="00F7230D"/>
    <w:rsid w:val="00F73439"/>
    <w:rsid w:val="00F73AA0"/>
    <w:rsid w:val="00F74860"/>
    <w:rsid w:val="00F81A97"/>
    <w:rsid w:val="00F82650"/>
    <w:rsid w:val="00F90980"/>
    <w:rsid w:val="00F92973"/>
    <w:rsid w:val="00FA7469"/>
    <w:rsid w:val="00FC4779"/>
    <w:rsid w:val="00FC7375"/>
    <w:rsid w:val="00FD29DA"/>
    <w:rsid w:val="00FD5237"/>
    <w:rsid w:val="00FE4DA8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1B"/>
    <w:pPr>
      <w:ind w:firstLineChars="200" w:firstLine="420"/>
    </w:pPr>
  </w:style>
  <w:style w:type="table" w:styleId="a4">
    <w:name w:val="Table Grid"/>
    <w:basedOn w:val="a1"/>
    <w:uiPriority w:val="59"/>
    <w:rsid w:val="00F7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3A5AF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A5AF5"/>
  </w:style>
  <w:style w:type="table" w:customStyle="1" w:styleId="1">
    <w:name w:val="网格型1"/>
    <w:basedOn w:val="a1"/>
    <w:uiPriority w:val="59"/>
    <w:rsid w:val="00D90D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2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10E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10E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F0DA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0DA0"/>
    <w:rPr>
      <w:sz w:val="18"/>
      <w:szCs w:val="18"/>
    </w:rPr>
  </w:style>
  <w:style w:type="character" w:styleId="a9">
    <w:name w:val="Intense Emphasis"/>
    <w:basedOn w:val="a0"/>
    <w:uiPriority w:val="21"/>
    <w:qFormat/>
    <w:rsid w:val="00723F4D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C3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1B"/>
    <w:pPr>
      <w:ind w:firstLineChars="200" w:firstLine="420"/>
    </w:pPr>
  </w:style>
  <w:style w:type="table" w:styleId="a4">
    <w:name w:val="Table Grid"/>
    <w:basedOn w:val="a1"/>
    <w:uiPriority w:val="59"/>
    <w:rsid w:val="00F7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3A5AF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A5AF5"/>
  </w:style>
  <w:style w:type="table" w:customStyle="1" w:styleId="1">
    <w:name w:val="网格型1"/>
    <w:basedOn w:val="a1"/>
    <w:uiPriority w:val="59"/>
    <w:rsid w:val="00D90D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2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10E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10E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F0DA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0DA0"/>
    <w:rPr>
      <w:sz w:val="18"/>
      <w:szCs w:val="18"/>
    </w:rPr>
  </w:style>
  <w:style w:type="character" w:styleId="a9">
    <w:name w:val="Intense Emphasis"/>
    <w:basedOn w:val="a0"/>
    <w:uiPriority w:val="21"/>
    <w:qFormat/>
    <w:rsid w:val="00723F4D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C3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8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39DF-2302-450F-B40A-C406D7E2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2022-03-01T07:20:00Z</dcterms:created>
  <dcterms:modified xsi:type="dcterms:W3CDTF">2022-03-10T00:44:00Z</dcterms:modified>
</cp:coreProperties>
</file>